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D1F3F6" w14:textId="77777777" w:rsidR="002B056E" w:rsidRDefault="002B056E" w:rsidP="00C1727A">
      <w:pPr>
        <w:spacing w:line="480" w:lineRule="auto"/>
        <w:rPr>
          <w:rFonts w:ascii="Times New Roman" w:hAnsi="Times New Roman" w:cs="Times New Roman"/>
          <w:sz w:val="24"/>
          <w:szCs w:val="24"/>
          <w:lang w:val="en-US"/>
        </w:rPr>
      </w:pPr>
    </w:p>
    <w:p w14:paraId="6D7E04D3" w14:textId="77777777" w:rsidR="002B056E" w:rsidRDefault="002B056E" w:rsidP="002B056E">
      <w:pPr>
        <w:spacing w:line="480" w:lineRule="auto"/>
        <w:jc w:val="center"/>
        <w:rPr>
          <w:rFonts w:ascii="Times New Roman" w:hAnsi="Times New Roman" w:cs="Times New Roman"/>
          <w:color w:val="222222"/>
          <w:sz w:val="24"/>
          <w:szCs w:val="24"/>
          <w:shd w:val="clear" w:color="auto" w:fill="FFFFFF"/>
        </w:rPr>
      </w:pPr>
    </w:p>
    <w:p w14:paraId="15188031" w14:textId="77777777" w:rsidR="002B056E" w:rsidRDefault="002B056E" w:rsidP="002B056E">
      <w:pPr>
        <w:spacing w:line="480" w:lineRule="auto"/>
        <w:jc w:val="center"/>
        <w:rPr>
          <w:rFonts w:ascii="Times New Roman" w:hAnsi="Times New Roman" w:cs="Times New Roman"/>
          <w:color w:val="222222"/>
          <w:sz w:val="24"/>
          <w:szCs w:val="24"/>
          <w:shd w:val="clear" w:color="auto" w:fill="FFFFFF"/>
        </w:rPr>
      </w:pPr>
    </w:p>
    <w:p w14:paraId="10E65E2B" w14:textId="77777777" w:rsidR="002B056E" w:rsidRDefault="002B056E" w:rsidP="002B056E">
      <w:pPr>
        <w:spacing w:line="480" w:lineRule="auto"/>
        <w:jc w:val="center"/>
        <w:rPr>
          <w:rFonts w:ascii="Times New Roman" w:hAnsi="Times New Roman" w:cs="Times New Roman"/>
          <w:color w:val="222222"/>
          <w:sz w:val="24"/>
          <w:szCs w:val="24"/>
          <w:shd w:val="clear" w:color="auto" w:fill="FFFFFF"/>
        </w:rPr>
      </w:pPr>
    </w:p>
    <w:p w14:paraId="430AECC8" w14:textId="77777777" w:rsidR="002B056E" w:rsidRDefault="002B056E" w:rsidP="002B056E">
      <w:pPr>
        <w:spacing w:line="480" w:lineRule="auto"/>
        <w:jc w:val="center"/>
        <w:rPr>
          <w:rFonts w:ascii="Times New Roman" w:hAnsi="Times New Roman" w:cs="Times New Roman"/>
          <w:color w:val="222222"/>
          <w:sz w:val="24"/>
          <w:szCs w:val="24"/>
          <w:shd w:val="clear" w:color="auto" w:fill="FFFFFF"/>
        </w:rPr>
      </w:pPr>
    </w:p>
    <w:p w14:paraId="23C7990F" w14:textId="152A7C11" w:rsidR="002B056E" w:rsidRDefault="002B056E" w:rsidP="002B056E">
      <w:pPr>
        <w:spacing w:line="480" w:lineRule="auto"/>
        <w:jc w:val="center"/>
        <w:rPr>
          <w:rFonts w:ascii="Times New Roman" w:hAnsi="Times New Roman" w:cs="Times New Roman"/>
          <w:color w:val="222222"/>
          <w:sz w:val="24"/>
          <w:szCs w:val="24"/>
          <w:shd w:val="clear" w:color="auto" w:fill="FFFFFF"/>
        </w:rPr>
      </w:pPr>
      <w:r w:rsidRPr="002B056E">
        <w:rPr>
          <w:rFonts w:ascii="Times New Roman" w:hAnsi="Times New Roman" w:cs="Times New Roman"/>
          <w:color w:val="222222"/>
          <w:sz w:val="24"/>
          <w:szCs w:val="24"/>
          <w:shd w:val="clear" w:color="auto" w:fill="FFFFFF"/>
        </w:rPr>
        <w:t xml:space="preserve">Organization </w:t>
      </w:r>
      <w:r>
        <w:rPr>
          <w:rFonts w:ascii="Times New Roman" w:hAnsi="Times New Roman" w:cs="Times New Roman"/>
          <w:color w:val="222222"/>
          <w:sz w:val="24"/>
          <w:szCs w:val="24"/>
          <w:shd w:val="clear" w:color="auto" w:fill="FFFFFF"/>
        </w:rPr>
        <w:t>a</w:t>
      </w:r>
      <w:r w:rsidRPr="002B056E">
        <w:rPr>
          <w:rFonts w:ascii="Times New Roman" w:hAnsi="Times New Roman" w:cs="Times New Roman"/>
          <w:color w:val="222222"/>
          <w:sz w:val="24"/>
          <w:szCs w:val="24"/>
          <w:shd w:val="clear" w:color="auto" w:fill="FFFFFF"/>
        </w:rPr>
        <w:t>nd Human Resources Strategic Plan</w:t>
      </w:r>
    </w:p>
    <w:p w14:paraId="19E64FA0" w14:textId="2E6D5E50" w:rsidR="002B056E" w:rsidRDefault="002B056E" w:rsidP="002B056E">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Student’s Name </w:t>
      </w:r>
    </w:p>
    <w:p w14:paraId="34C7F14A" w14:textId="11DC2DC0" w:rsidR="002B056E" w:rsidRDefault="002B056E" w:rsidP="002B056E">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Instructor’s Name </w:t>
      </w:r>
    </w:p>
    <w:p w14:paraId="46D3C749" w14:textId="25D853CC" w:rsidR="002B056E" w:rsidRDefault="002B056E" w:rsidP="002B056E">
      <w:pPr>
        <w:spacing w:line="480" w:lineRule="auto"/>
        <w:jc w:val="center"/>
        <w:rPr>
          <w:rFonts w:ascii="Times New Roman" w:hAnsi="Times New Roman" w:cs="Times New Roman"/>
          <w:sz w:val="24"/>
          <w:szCs w:val="24"/>
          <w:lang w:val="en-US"/>
        </w:rPr>
      </w:pPr>
      <w:r>
        <w:rPr>
          <w:rFonts w:ascii="Times New Roman" w:hAnsi="Times New Roman" w:cs="Times New Roman"/>
          <w:color w:val="222222"/>
          <w:sz w:val="24"/>
          <w:szCs w:val="24"/>
          <w:shd w:val="clear" w:color="auto" w:fill="FFFFFF"/>
        </w:rPr>
        <w:t xml:space="preserve">Date </w:t>
      </w:r>
    </w:p>
    <w:p w14:paraId="4289BD05" w14:textId="77777777" w:rsidR="002B056E" w:rsidRDefault="002B056E" w:rsidP="00C1727A">
      <w:pPr>
        <w:spacing w:line="480" w:lineRule="auto"/>
        <w:rPr>
          <w:rFonts w:ascii="Times New Roman" w:hAnsi="Times New Roman" w:cs="Times New Roman"/>
          <w:sz w:val="24"/>
          <w:szCs w:val="24"/>
          <w:lang w:val="en-US"/>
        </w:rPr>
      </w:pPr>
    </w:p>
    <w:p w14:paraId="64C0211B" w14:textId="77777777" w:rsidR="002B056E" w:rsidRDefault="002B056E" w:rsidP="00C1727A">
      <w:pPr>
        <w:spacing w:line="480" w:lineRule="auto"/>
        <w:rPr>
          <w:rFonts w:ascii="Times New Roman" w:hAnsi="Times New Roman" w:cs="Times New Roman"/>
          <w:sz w:val="24"/>
          <w:szCs w:val="24"/>
          <w:lang w:val="en-US"/>
        </w:rPr>
      </w:pPr>
    </w:p>
    <w:p w14:paraId="0A126BB5" w14:textId="77777777" w:rsidR="002B056E" w:rsidRDefault="002B056E" w:rsidP="00C1727A">
      <w:pPr>
        <w:spacing w:line="480" w:lineRule="auto"/>
        <w:rPr>
          <w:rFonts w:ascii="Times New Roman" w:hAnsi="Times New Roman" w:cs="Times New Roman"/>
          <w:sz w:val="24"/>
          <w:szCs w:val="24"/>
          <w:lang w:val="en-US"/>
        </w:rPr>
      </w:pPr>
    </w:p>
    <w:p w14:paraId="36070D9E" w14:textId="77777777" w:rsidR="002B056E" w:rsidRDefault="002B056E" w:rsidP="00C1727A">
      <w:pPr>
        <w:spacing w:line="480" w:lineRule="auto"/>
        <w:rPr>
          <w:rFonts w:ascii="Times New Roman" w:hAnsi="Times New Roman" w:cs="Times New Roman"/>
          <w:sz w:val="24"/>
          <w:szCs w:val="24"/>
          <w:lang w:val="en-US"/>
        </w:rPr>
      </w:pPr>
    </w:p>
    <w:p w14:paraId="3698750F" w14:textId="77777777" w:rsidR="002B056E" w:rsidRDefault="002B056E" w:rsidP="00C1727A">
      <w:pPr>
        <w:spacing w:line="480" w:lineRule="auto"/>
        <w:rPr>
          <w:rFonts w:ascii="Times New Roman" w:hAnsi="Times New Roman" w:cs="Times New Roman"/>
          <w:sz w:val="24"/>
          <w:szCs w:val="24"/>
          <w:lang w:val="en-US"/>
        </w:rPr>
      </w:pPr>
    </w:p>
    <w:p w14:paraId="60990602" w14:textId="77777777" w:rsidR="002B056E" w:rsidRDefault="002B056E" w:rsidP="00C1727A">
      <w:pPr>
        <w:spacing w:line="480" w:lineRule="auto"/>
        <w:rPr>
          <w:rFonts w:ascii="Times New Roman" w:hAnsi="Times New Roman" w:cs="Times New Roman"/>
          <w:sz w:val="24"/>
          <w:szCs w:val="24"/>
          <w:lang w:val="en-US"/>
        </w:rPr>
      </w:pPr>
    </w:p>
    <w:p w14:paraId="2E99CAEB" w14:textId="77777777" w:rsidR="002B056E" w:rsidRDefault="002B056E" w:rsidP="00C1727A">
      <w:pPr>
        <w:spacing w:line="480" w:lineRule="auto"/>
        <w:rPr>
          <w:rFonts w:ascii="Times New Roman" w:hAnsi="Times New Roman" w:cs="Times New Roman"/>
          <w:sz w:val="24"/>
          <w:szCs w:val="24"/>
          <w:lang w:val="en-US"/>
        </w:rPr>
      </w:pPr>
    </w:p>
    <w:p w14:paraId="71F052F2" w14:textId="77777777" w:rsidR="002B056E" w:rsidRDefault="002B056E" w:rsidP="00C1727A">
      <w:pPr>
        <w:spacing w:line="480" w:lineRule="auto"/>
        <w:rPr>
          <w:rFonts w:ascii="Times New Roman" w:hAnsi="Times New Roman" w:cs="Times New Roman"/>
          <w:sz w:val="24"/>
          <w:szCs w:val="24"/>
          <w:lang w:val="en-US"/>
        </w:rPr>
      </w:pPr>
    </w:p>
    <w:p w14:paraId="4147402E" w14:textId="77777777" w:rsidR="002B056E" w:rsidRDefault="002B056E" w:rsidP="00C1727A">
      <w:pPr>
        <w:spacing w:line="480" w:lineRule="auto"/>
        <w:rPr>
          <w:rFonts w:ascii="Times New Roman" w:hAnsi="Times New Roman" w:cs="Times New Roman"/>
          <w:sz w:val="24"/>
          <w:szCs w:val="24"/>
          <w:lang w:val="en-US"/>
        </w:rPr>
      </w:pPr>
    </w:p>
    <w:p w14:paraId="0A76474F" w14:textId="4A72415D" w:rsidR="002B056E" w:rsidRDefault="002B056E" w:rsidP="00FA6D07">
      <w:pPr>
        <w:spacing w:line="480" w:lineRule="auto"/>
        <w:jc w:val="center"/>
        <w:rPr>
          <w:rFonts w:ascii="Times New Roman" w:hAnsi="Times New Roman" w:cs="Times New Roman"/>
          <w:sz w:val="24"/>
          <w:szCs w:val="24"/>
          <w:lang w:val="en-US"/>
        </w:rPr>
      </w:pPr>
      <w:r w:rsidRPr="002B056E">
        <w:rPr>
          <w:rFonts w:ascii="Times New Roman" w:hAnsi="Times New Roman" w:cs="Times New Roman"/>
          <w:color w:val="222222"/>
          <w:sz w:val="24"/>
          <w:szCs w:val="24"/>
          <w:shd w:val="clear" w:color="auto" w:fill="FFFFFF"/>
        </w:rPr>
        <w:lastRenderedPageBreak/>
        <w:t xml:space="preserve">Organization </w:t>
      </w:r>
      <w:r>
        <w:rPr>
          <w:rFonts w:ascii="Times New Roman" w:hAnsi="Times New Roman" w:cs="Times New Roman"/>
          <w:color w:val="222222"/>
          <w:sz w:val="24"/>
          <w:szCs w:val="24"/>
          <w:shd w:val="clear" w:color="auto" w:fill="FFFFFF"/>
        </w:rPr>
        <w:t>a</w:t>
      </w:r>
      <w:r w:rsidRPr="002B056E">
        <w:rPr>
          <w:rFonts w:ascii="Times New Roman" w:hAnsi="Times New Roman" w:cs="Times New Roman"/>
          <w:color w:val="222222"/>
          <w:sz w:val="24"/>
          <w:szCs w:val="24"/>
          <w:shd w:val="clear" w:color="auto" w:fill="FFFFFF"/>
        </w:rPr>
        <w:t>nd Human Resources Strategic Plan</w:t>
      </w:r>
    </w:p>
    <w:p w14:paraId="40ADE492" w14:textId="6C8A233A" w:rsidR="00C1727A" w:rsidRPr="002B056E" w:rsidRDefault="00C1727A" w:rsidP="00FA6D07">
      <w:pPr>
        <w:spacing w:line="480" w:lineRule="auto"/>
        <w:jc w:val="center"/>
        <w:rPr>
          <w:rFonts w:ascii="Times New Roman" w:hAnsi="Times New Roman" w:cs="Times New Roman"/>
          <w:b/>
          <w:sz w:val="24"/>
          <w:szCs w:val="24"/>
          <w:lang w:val="en-US"/>
        </w:rPr>
      </w:pPr>
      <w:r w:rsidRPr="002B056E">
        <w:rPr>
          <w:rFonts w:ascii="Times New Roman" w:hAnsi="Times New Roman" w:cs="Times New Roman"/>
          <w:b/>
          <w:sz w:val="24"/>
          <w:szCs w:val="24"/>
          <w:lang w:val="en-US"/>
        </w:rPr>
        <w:t>Section I: The Organization Development</w:t>
      </w:r>
    </w:p>
    <w:p w14:paraId="6A2680DD" w14:textId="3410173D" w:rsidR="00C1727A" w:rsidRPr="002B056E" w:rsidRDefault="00C1727A" w:rsidP="00C1727A">
      <w:pPr>
        <w:spacing w:line="480" w:lineRule="auto"/>
        <w:rPr>
          <w:rFonts w:ascii="Times New Roman" w:hAnsi="Times New Roman" w:cs="Times New Roman"/>
          <w:b/>
          <w:sz w:val="24"/>
          <w:szCs w:val="24"/>
          <w:lang w:val="en-US"/>
        </w:rPr>
      </w:pPr>
      <w:r w:rsidRPr="00C1727A">
        <w:rPr>
          <w:rFonts w:ascii="Times New Roman" w:hAnsi="Times New Roman" w:cs="Times New Roman"/>
          <w:sz w:val="24"/>
          <w:szCs w:val="24"/>
          <w:lang w:val="en-US"/>
        </w:rPr>
        <w:t xml:space="preserve"> </w:t>
      </w:r>
      <w:r w:rsidRPr="002B056E">
        <w:rPr>
          <w:rFonts w:ascii="Times New Roman" w:hAnsi="Times New Roman" w:cs="Times New Roman"/>
          <w:b/>
          <w:sz w:val="24"/>
          <w:szCs w:val="24"/>
          <w:lang w:val="en-US"/>
        </w:rPr>
        <w:t xml:space="preserve">Workplace </w:t>
      </w:r>
      <w:r w:rsidR="00FA6D07">
        <w:rPr>
          <w:rFonts w:ascii="Times New Roman" w:hAnsi="Times New Roman" w:cs="Times New Roman"/>
          <w:b/>
          <w:sz w:val="24"/>
          <w:szCs w:val="24"/>
          <w:lang w:val="en-US"/>
        </w:rPr>
        <w:t>c</w:t>
      </w:r>
      <w:r w:rsidR="002B056E" w:rsidRPr="002B056E">
        <w:rPr>
          <w:rFonts w:ascii="Times New Roman" w:hAnsi="Times New Roman" w:cs="Times New Roman"/>
          <w:b/>
          <w:sz w:val="24"/>
          <w:szCs w:val="24"/>
          <w:lang w:val="en-US"/>
        </w:rPr>
        <w:t>ommunication</w:t>
      </w:r>
    </w:p>
    <w:p w14:paraId="622A9798" w14:textId="685562E1" w:rsidR="00C1727A" w:rsidRPr="00C1727A" w:rsidRDefault="00C1727A" w:rsidP="002B056E">
      <w:pPr>
        <w:spacing w:line="480" w:lineRule="auto"/>
        <w:ind w:firstLine="720"/>
        <w:rPr>
          <w:rFonts w:ascii="Times New Roman" w:hAnsi="Times New Roman" w:cs="Times New Roman"/>
          <w:sz w:val="24"/>
          <w:szCs w:val="24"/>
          <w:lang w:val="en-US"/>
        </w:rPr>
      </w:pPr>
      <w:r w:rsidRPr="00C1727A">
        <w:rPr>
          <w:rFonts w:ascii="Times New Roman" w:hAnsi="Times New Roman" w:cs="Times New Roman"/>
          <w:sz w:val="24"/>
          <w:szCs w:val="24"/>
          <w:lang w:val="en-US"/>
        </w:rPr>
        <w:t>Workplace communication is the dissemination of information between one group or one person and another group or another person within the setting of an organization. It constitutes notes, emails, text messages and voicemails. Workplace communication is a critical factor in determining organizations ability to run smoothly and to increase its productivity. Hall, (2016) reports that good communication is a valuable asset and skill in any foresighted environment that is comprised of human interactions. Therefore, good communication is a fundamental element to organization and business success. As much as good communication skill is embedded in mitigating conflict</w:t>
      </w:r>
      <w:r w:rsidR="002B056E">
        <w:rPr>
          <w:rFonts w:ascii="Times New Roman" w:hAnsi="Times New Roman" w:cs="Times New Roman"/>
          <w:sz w:val="24"/>
          <w:szCs w:val="24"/>
          <w:lang w:val="en-US"/>
        </w:rPr>
        <w:t>s</w:t>
      </w:r>
      <w:r w:rsidRPr="00C1727A">
        <w:rPr>
          <w:rFonts w:ascii="Times New Roman" w:hAnsi="Times New Roman" w:cs="Times New Roman"/>
          <w:sz w:val="24"/>
          <w:szCs w:val="24"/>
          <w:lang w:val="en-US"/>
        </w:rPr>
        <w:t xml:space="preserve">, it is also a vital factor in team building and effectiveness, profitability, client relationships and engagement of employees. </w:t>
      </w:r>
    </w:p>
    <w:p w14:paraId="17067EFC" w14:textId="0C4EE64A" w:rsidR="00C1727A" w:rsidRPr="00C1727A" w:rsidRDefault="00C1727A" w:rsidP="002B056E">
      <w:pPr>
        <w:spacing w:line="480" w:lineRule="auto"/>
        <w:ind w:firstLine="720"/>
        <w:rPr>
          <w:rFonts w:ascii="Times New Roman" w:hAnsi="Times New Roman" w:cs="Times New Roman"/>
          <w:sz w:val="24"/>
          <w:szCs w:val="24"/>
          <w:lang w:val="en-US"/>
        </w:rPr>
      </w:pPr>
      <w:r w:rsidRPr="00C1727A">
        <w:rPr>
          <w:rFonts w:ascii="Times New Roman" w:hAnsi="Times New Roman" w:cs="Times New Roman"/>
          <w:sz w:val="24"/>
          <w:szCs w:val="24"/>
          <w:lang w:val="en-US"/>
        </w:rPr>
        <w:t xml:space="preserve">Good communication is responsible for growth in employee engagement. Communication works more than just having a conversation, and it is about creating links with one’s circles. Employee engagement is among the most beneficial advantage of good communication in the workplace. When there is positive communication, employees get more engaged in their lines of duties and can suitably blend </w:t>
      </w:r>
      <w:r w:rsidR="002B056E">
        <w:rPr>
          <w:rFonts w:ascii="Times New Roman" w:hAnsi="Times New Roman" w:cs="Times New Roman"/>
          <w:sz w:val="24"/>
          <w:szCs w:val="24"/>
          <w:lang w:val="en-US"/>
        </w:rPr>
        <w:t xml:space="preserve">in </w:t>
      </w:r>
      <w:r w:rsidRPr="00C1727A">
        <w:rPr>
          <w:rFonts w:ascii="Times New Roman" w:hAnsi="Times New Roman" w:cs="Times New Roman"/>
          <w:sz w:val="24"/>
          <w:szCs w:val="24"/>
          <w:lang w:val="en-US"/>
        </w:rPr>
        <w:t xml:space="preserve">with the organization’s goals and objectives (Bonaccio et al., 2016). It is prudent for CEOs to build a solid culture of good communication to enhance teamwork in workplaces. </w:t>
      </w:r>
    </w:p>
    <w:p w14:paraId="6F423813" w14:textId="34EE7E2F" w:rsidR="00C1727A" w:rsidRPr="00C1727A" w:rsidRDefault="00C1727A" w:rsidP="002B056E">
      <w:pPr>
        <w:spacing w:line="480" w:lineRule="auto"/>
        <w:ind w:firstLine="720"/>
        <w:rPr>
          <w:rFonts w:ascii="Times New Roman" w:hAnsi="Times New Roman" w:cs="Times New Roman"/>
          <w:sz w:val="24"/>
          <w:szCs w:val="24"/>
          <w:lang w:val="en-US"/>
        </w:rPr>
      </w:pPr>
      <w:r w:rsidRPr="00C1727A">
        <w:rPr>
          <w:rFonts w:ascii="Times New Roman" w:hAnsi="Times New Roman" w:cs="Times New Roman"/>
          <w:sz w:val="24"/>
          <w:szCs w:val="24"/>
          <w:lang w:val="en-US"/>
        </w:rPr>
        <w:t xml:space="preserve">Creation of better client relationships is another </w:t>
      </w:r>
      <w:r w:rsidR="002B056E">
        <w:rPr>
          <w:rFonts w:ascii="Times New Roman" w:hAnsi="Times New Roman" w:cs="Times New Roman"/>
          <w:sz w:val="24"/>
          <w:szCs w:val="24"/>
          <w:lang w:val="en-US"/>
        </w:rPr>
        <w:t>benefit</w:t>
      </w:r>
      <w:r w:rsidRPr="00C1727A">
        <w:rPr>
          <w:rFonts w:ascii="Times New Roman" w:hAnsi="Times New Roman" w:cs="Times New Roman"/>
          <w:sz w:val="24"/>
          <w:szCs w:val="24"/>
          <w:lang w:val="en-US"/>
        </w:rPr>
        <w:t xml:space="preserve"> of enhancing good communication within an organization. Moreover, good communication is a biggie when the organization setting is that where employees directly face </w:t>
      </w:r>
      <w:r w:rsidR="002B056E">
        <w:rPr>
          <w:rFonts w:ascii="Times New Roman" w:hAnsi="Times New Roman" w:cs="Times New Roman"/>
          <w:sz w:val="24"/>
          <w:szCs w:val="24"/>
          <w:lang w:val="en-US"/>
        </w:rPr>
        <w:t>clients</w:t>
      </w:r>
      <w:r w:rsidRPr="00C1727A">
        <w:rPr>
          <w:rFonts w:ascii="Times New Roman" w:hAnsi="Times New Roman" w:cs="Times New Roman"/>
          <w:sz w:val="24"/>
          <w:szCs w:val="24"/>
          <w:lang w:val="en-US"/>
        </w:rPr>
        <w:t xml:space="preserve">, given that client interactions </w:t>
      </w:r>
      <w:r w:rsidRPr="00C1727A">
        <w:rPr>
          <w:rFonts w:ascii="Times New Roman" w:hAnsi="Times New Roman" w:cs="Times New Roman"/>
          <w:sz w:val="24"/>
          <w:szCs w:val="24"/>
          <w:lang w:val="en-US"/>
        </w:rPr>
        <w:lastRenderedPageBreak/>
        <w:t>are mostly between the satisfied or contented customer and disgruntled client</w:t>
      </w:r>
      <w:r w:rsidR="00FA6D07">
        <w:rPr>
          <w:rFonts w:ascii="Times New Roman" w:hAnsi="Times New Roman" w:cs="Times New Roman"/>
          <w:sz w:val="24"/>
          <w:szCs w:val="24"/>
          <w:lang w:val="en-US"/>
        </w:rPr>
        <w:t xml:space="preserve">. According to Karanges et al. </w:t>
      </w:r>
      <w:r w:rsidRPr="00C1727A">
        <w:rPr>
          <w:rFonts w:ascii="Times New Roman" w:hAnsi="Times New Roman" w:cs="Times New Roman"/>
          <w:sz w:val="24"/>
          <w:szCs w:val="24"/>
          <w:lang w:val="en-US"/>
        </w:rPr>
        <w:t>(2015)</w:t>
      </w:r>
      <w:r w:rsidR="00FA6D07">
        <w:rPr>
          <w:rFonts w:ascii="Times New Roman" w:hAnsi="Times New Roman" w:cs="Times New Roman"/>
          <w:sz w:val="24"/>
          <w:szCs w:val="24"/>
          <w:lang w:val="en-US"/>
        </w:rPr>
        <w:t>,</w:t>
      </w:r>
      <w:r w:rsidRPr="00C1727A">
        <w:rPr>
          <w:rFonts w:ascii="Times New Roman" w:hAnsi="Times New Roman" w:cs="Times New Roman"/>
          <w:sz w:val="24"/>
          <w:szCs w:val="24"/>
          <w:lang w:val="en-US"/>
        </w:rPr>
        <w:t xml:space="preserve"> management that focusses on training employees on good communication skills that enable effective and connective culture it puts its employees at a better position to understand organizational needs, mitigation and resolution of conflicts, present substantial information in a manner that will make a client be absolutely receptive as well as helping the customer feel understood. </w:t>
      </w:r>
    </w:p>
    <w:p w14:paraId="5A6E2963" w14:textId="77777777" w:rsidR="00C1727A" w:rsidRPr="002B056E" w:rsidRDefault="00C1727A" w:rsidP="00C1727A">
      <w:pPr>
        <w:spacing w:line="480" w:lineRule="auto"/>
        <w:rPr>
          <w:rFonts w:ascii="Times New Roman" w:hAnsi="Times New Roman" w:cs="Times New Roman"/>
          <w:b/>
          <w:sz w:val="24"/>
          <w:szCs w:val="24"/>
          <w:lang w:val="en-US"/>
        </w:rPr>
      </w:pPr>
      <w:r w:rsidRPr="002B056E">
        <w:rPr>
          <w:rFonts w:ascii="Times New Roman" w:hAnsi="Times New Roman" w:cs="Times New Roman"/>
          <w:b/>
          <w:sz w:val="24"/>
          <w:szCs w:val="24"/>
          <w:lang w:val="en-US"/>
        </w:rPr>
        <w:t xml:space="preserve">Motivation </w:t>
      </w:r>
    </w:p>
    <w:p w14:paraId="4F3697CD" w14:textId="098B848E" w:rsidR="00C1727A" w:rsidRPr="00C1727A" w:rsidRDefault="00C1727A" w:rsidP="002B056E">
      <w:pPr>
        <w:spacing w:line="480" w:lineRule="auto"/>
        <w:ind w:firstLine="720"/>
        <w:rPr>
          <w:rFonts w:ascii="Times New Roman" w:hAnsi="Times New Roman" w:cs="Times New Roman"/>
          <w:sz w:val="24"/>
          <w:szCs w:val="24"/>
          <w:lang w:val="en-US"/>
        </w:rPr>
      </w:pPr>
      <w:r w:rsidRPr="00C1727A">
        <w:rPr>
          <w:rFonts w:ascii="Times New Roman" w:hAnsi="Times New Roman" w:cs="Times New Roman"/>
          <w:sz w:val="24"/>
          <w:szCs w:val="24"/>
          <w:lang w:val="en-US"/>
        </w:rPr>
        <w:t>Organizational development motivation refers to a process via which the management of an organization positively urge employees to be effective and productive. It is the responsibility of a manager to motivate employees to make sure they perform their job perfectly. Kur</w:t>
      </w:r>
      <w:r w:rsidR="00FA6D07">
        <w:rPr>
          <w:rFonts w:ascii="Times New Roman" w:hAnsi="Times New Roman" w:cs="Times New Roman"/>
          <w:sz w:val="24"/>
          <w:szCs w:val="24"/>
          <w:lang w:val="en-US"/>
        </w:rPr>
        <w:t>anchie-Mensah &amp; Amponsah-Tawiah</w:t>
      </w:r>
      <w:r w:rsidRPr="00C1727A">
        <w:rPr>
          <w:rFonts w:ascii="Times New Roman" w:hAnsi="Times New Roman" w:cs="Times New Roman"/>
          <w:sz w:val="24"/>
          <w:szCs w:val="24"/>
          <w:lang w:val="en-US"/>
        </w:rPr>
        <w:t xml:space="preserve"> (2016) </w:t>
      </w:r>
      <w:r w:rsidR="002B056E">
        <w:rPr>
          <w:rFonts w:ascii="Times New Roman" w:hAnsi="Times New Roman" w:cs="Times New Roman"/>
          <w:sz w:val="24"/>
          <w:szCs w:val="24"/>
          <w:lang w:val="en-US"/>
        </w:rPr>
        <w:t xml:space="preserve">believe that </w:t>
      </w:r>
      <w:r w:rsidRPr="00C1727A">
        <w:rPr>
          <w:rFonts w:ascii="Times New Roman" w:hAnsi="Times New Roman" w:cs="Times New Roman"/>
          <w:sz w:val="24"/>
          <w:szCs w:val="24"/>
          <w:lang w:val="en-US"/>
        </w:rPr>
        <w:t>motivated employees are productive, and their delivery scale is of the highest quality. Numerous approaches and models can be used by the SHS to motivate their employees. Managers who endeavor to see productivity and delivery of quality services should encourage</w:t>
      </w:r>
      <w:r w:rsidR="002B056E">
        <w:rPr>
          <w:rFonts w:ascii="Times New Roman" w:hAnsi="Times New Roman" w:cs="Times New Roman"/>
          <w:sz w:val="24"/>
          <w:szCs w:val="24"/>
          <w:lang w:val="en-US"/>
        </w:rPr>
        <w:t xml:space="preserve"> employees</w:t>
      </w:r>
      <w:r w:rsidRPr="00C1727A">
        <w:rPr>
          <w:rFonts w:ascii="Times New Roman" w:hAnsi="Times New Roman" w:cs="Times New Roman"/>
          <w:sz w:val="24"/>
          <w:szCs w:val="24"/>
          <w:lang w:val="en-US"/>
        </w:rPr>
        <w:t xml:space="preserve"> to believe that </w:t>
      </w:r>
      <w:r w:rsidR="00BF634D">
        <w:rPr>
          <w:rFonts w:ascii="Times New Roman" w:hAnsi="Times New Roman" w:cs="Times New Roman"/>
          <w:sz w:val="24"/>
          <w:szCs w:val="24"/>
          <w:lang w:val="en-US"/>
        </w:rPr>
        <w:t>they</w:t>
      </w:r>
      <w:r w:rsidRPr="00C1727A">
        <w:rPr>
          <w:rFonts w:ascii="Times New Roman" w:hAnsi="Times New Roman" w:cs="Times New Roman"/>
          <w:sz w:val="24"/>
          <w:szCs w:val="24"/>
          <w:lang w:val="en-US"/>
        </w:rPr>
        <w:t xml:space="preserve"> are treated with utmost respect, their work is rewarded, and make them feel that their work is crucial </w:t>
      </w:r>
      <w:r w:rsidR="00BF634D">
        <w:rPr>
          <w:rFonts w:ascii="Times New Roman" w:hAnsi="Times New Roman" w:cs="Times New Roman"/>
          <w:sz w:val="24"/>
          <w:szCs w:val="24"/>
          <w:lang w:val="en-US"/>
        </w:rPr>
        <w:t>and</w:t>
      </w:r>
      <w:r w:rsidRPr="00C1727A">
        <w:rPr>
          <w:rFonts w:ascii="Times New Roman" w:hAnsi="Times New Roman" w:cs="Times New Roman"/>
          <w:sz w:val="24"/>
          <w:szCs w:val="24"/>
          <w:lang w:val="en-US"/>
        </w:rPr>
        <w:t xml:space="preserve"> meaningful. </w:t>
      </w:r>
    </w:p>
    <w:p w14:paraId="7C6A6F55" w14:textId="7BF8B25F" w:rsidR="00C1727A" w:rsidRPr="00C1727A" w:rsidRDefault="00C1727A" w:rsidP="00BF634D">
      <w:pPr>
        <w:spacing w:line="480" w:lineRule="auto"/>
        <w:ind w:firstLine="720"/>
        <w:rPr>
          <w:rFonts w:ascii="Times New Roman" w:hAnsi="Times New Roman" w:cs="Times New Roman"/>
          <w:sz w:val="24"/>
          <w:szCs w:val="24"/>
          <w:lang w:val="en-US"/>
        </w:rPr>
      </w:pPr>
      <w:r w:rsidRPr="00C1727A">
        <w:rPr>
          <w:rFonts w:ascii="Times New Roman" w:hAnsi="Times New Roman" w:cs="Times New Roman"/>
          <w:sz w:val="24"/>
          <w:szCs w:val="24"/>
          <w:lang w:val="en-US"/>
        </w:rPr>
        <w:t>One of the most significant roles of management of SHS should be to build on the employees’ willingness to execute their responsibilities in the best of t</w:t>
      </w:r>
      <w:r w:rsidR="00FA6D07">
        <w:rPr>
          <w:rFonts w:ascii="Times New Roman" w:hAnsi="Times New Roman" w:cs="Times New Roman"/>
          <w:sz w:val="24"/>
          <w:szCs w:val="24"/>
          <w:lang w:val="en-US"/>
        </w:rPr>
        <w:t>heir capacities. Khuong &amp; Hoang</w:t>
      </w:r>
      <w:r w:rsidRPr="00C1727A">
        <w:rPr>
          <w:rFonts w:ascii="Times New Roman" w:hAnsi="Times New Roman" w:cs="Times New Roman"/>
          <w:sz w:val="24"/>
          <w:szCs w:val="24"/>
          <w:lang w:val="en-US"/>
        </w:rPr>
        <w:t xml:space="preserve"> (2015) posit that the integral duty of a leader in a healthcare setting is to encourage interest in employee performance in their jobs.  The procedure for employee motivation comprises of three crucial stages; a felt drive, stimulus whereby needs have to be triggered and accomplishment of goals. So, motivation is regarded as a psychological phenomenon that implies the wants and needs of a certain group of people have to be addressed by developing a solid incentive plan. </w:t>
      </w:r>
    </w:p>
    <w:p w14:paraId="1A3E043F" w14:textId="05FF3F32" w:rsidR="00C1727A" w:rsidRPr="00C1727A" w:rsidRDefault="00C1727A" w:rsidP="00BF634D">
      <w:pPr>
        <w:spacing w:line="480" w:lineRule="auto"/>
        <w:ind w:firstLine="720"/>
        <w:rPr>
          <w:rFonts w:ascii="Times New Roman" w:hAnsi="Times New Roman" w:cs="Times New Roman"/>
          <w:sz w:val="24"/>
          <w:szCs w:val="24"/>
          <w:lang w:val="en-US"/>
        </w:rPr>
      </w:pPr>
      <w:r w:rsidRPr="00C1727A">
        <w:rPr>
          <w:rFonts w:ascii="Times New Roman" w:hAnsi="Times New Roman" w:cs="Times New Roman"/>
          <w:sz w:val="24"/>
          <w:szCs w:val="24"/>
          <w:lang w:val="en-US"/>
        </w:rPr>
        <w:lastRenderedPageBreak/>
        <w:t>An incentive is defined as a promise for better performance.</w:t>
      </w:r>
      <w:r w:rsidR="00BF634D">
        <w:rPr>
          <w:rFonts w:ascii="Times New Roman" w:hAnsi="Times New Roman" w:cs="Times New Roman"/>
          <w:sz w:val="24"/>
          <w:szCs w:val="24"/>
          <w:lang w:val="en-US"/>
        </w:rPr>
        <w:t xml:space="preserve"> An</w:t>
      </w:r>
      <w:r w:rsidRPr="00C1727A">
        <w:rPr>
          <w:rFonts w:ascii="Times New Roman" w:hAnsi="Times New Roman" w:cs="Times New Roman"/>
          <w:sz w:val="24"/>
          <w:szCs w:val="24"/>
          <w:lang w:val="en-US"/>
        </w:rPr>
        <w:t xml:space="preserve"> incentive is, therefore, a stimulus for better and greater action (Mikkelsen et al., 2017). Usually, incentives are provided in addition to basic wages. Moreover, it is an extra benefit or remuneration to a performing employee in recognition of greater achievement or job. Incentives play roles such as increasing productivity in an organization, arouse a stimulus job, to get the most of employees’ potential so that they are fully utilized and exploited. Additionally, incentives play the role of bringing enthusiasm and inculcating zeal towards work, shape the trait of support staff towards the job and enhancing job satisfaction. Therefore, the management should strive to provide various categories of incentives such as </w:t>
      </w:r>
      <w:r w:rsidR="005A0468">
        <w:rPr>
          <w:rFonts w:ascii="Times New Roman" w:hAnsi="Times New Roman" w:cs="Times New Roman"/>
          <w:sz w:val="24"/>
          <w:szCs w:val="24"/>
          <w:lang w:val="en-US"/>
        </w:rPr>
        <w:t xml:space="preserve">non-monetary incentives and </w:t>
      </w:r>
      <w:r w:rsidRPr="00C1727A">
        <w:rPr>
          <w:rFonts w:ascii="Times New Roman" w:hAnsi="Times New Roman" w:cs="Times New Roman"/>
          <w:sz w:val="24"/>
          <w:szCs w:val="24"/>
          <w:lang w:val="en-US"/>
        </w:rPr>
        <w:t xml:space="preserve">monetary incentives. Non-monetary incentives include security of service provision, suggestion scheme, recognition or praise, </w:t>
      </w:r>
      <w:r w:rsidR="005A0468">
        <w:rPr>
          <w:rFonts w:ascii="Times New Roman" w:hAnsi="Times New Roman" w:cs="Times New Roman"/>
          <w:sz w:val="24"/>
          <w:szCs w:val="24"/>
          <w:lang w:val="en-US"/>
        </w:rPr>
        <w:t xml:space="preserve">promotion opportunities and </w:t>
      </w:r>
      <w:r w:rsidRPr="00C1727A">
        <w:rPr>
          <w:rFonts w:ascii="Times New Roman" w:hAnsi="Times New Roman" w:cs="Times New Roman"/>
          <w:sz w:val="24"/>
          <w:szCs w:val="24"/>
          <w:lang w:val="en-US"/>
        </w:rPr>
        <w:t xml:space="preserve">work enrichment. </w:t>
      </w:r>
    </w:p>
    <w:p w14:paraId="58359BCF" w14:textId="215DDB09" w:rsidR="00C1727A" w:rsidRPr="00BF634D" w:rsidRDefault="00C1727A" w:rsidP="00C1727A">
      <w:pPr>
        <w:spacing w:line="480" w:lineRule="auto"/>
        <w:rPr>
          <w:rFonts w:ascii="Times New Roman" w:hAnsi="Times New Roman" w:cs="Times New Roman"/>
          <w:b/>
          <w:sz w:val="24"/>
          <w:szCs w:val="24"/>
          <w:lang w:val="en-US"/>
        </w:rPr>
      </w:pPr>
      <w:r w:rsidRPr="00BF634D">
        <w:rPr>
          <w:rFonts w:ascii="Times New Roman" w:hAnsi="Times New Roman" w:cs="Times New Roman"/>
          <w:b/>
          <w:sz w:val="24"/>
          <w:szCs w:val="24"/>
          <w:lang w:val="en-US"/>
        </w:rPr>
        <w:t xml:space="preserve">Conflict </w:t>
      </w:r>
      <w:r w:rsidR="00FA6D07">
        <w:rPr>
          <w:rFonts w:ascii="Times New Roman" w:hAnsi="Times New Roman" w:cs="Times New Roman"/>
          <w:b/>
          <w:sz w:val="24"/>
          <w:szCs w:val="24"/>
          <w:lang w:val="en-US"/>
        </w:rPr>
        <w:t>m</w:t>
      </w:r>
      <w:r w:rsidR="00BF634D" w:rsidRPr="00BF634D">
        <w:rPr>
          <w:rFonts w:ascii="Times New Roman" w:hAnsi="Times New Roman" w:cs="Times New Roman"/>
          <w:b/>
          <w:sz w:val="24"/>
          <w:szCs w:val="24"/>
          <w:lang w:val="en-US"/>
        </w:rPr>
        <w:t>anagement</w:t>
      </w:r>
    </w:p>
    <w:p w14:paraId="1BA73383" w14:textId="457C41E8" w:rsidR="00C1727A" w:rsidRPr="00C1727A" w:rsidRDefault="00C1727A" w:rsidP="00BF634D">
      <w:pPr>
        <w:spacing w:line="480" w:lineRule="auto"/>
        <w:ind w:firstLine="720"/>
        <w:rPr>
          <w:rFonts w:ascii="Times New Roman" w:hAnsi="Times New Roman" w:cs="Times New Roman"/>
          <w:sz w:val="24"/>
          <w:szCs w:val="24"/>
          <w:lang w:val="en-US"/>
        </w:rPr>
      </w:pPr>
      <w:r w:rsidRPr="00C1727A">
        <w:rPr>
          <w:rFonts w:ascii="Times New Roman" w:hAnsi="Times New Roman" w:cs="Times New Roman"/>
          <w:sz w:val="24"/>
          <w:szCs w:val="24"/>
          <w:lang w:val="en-US"/>
        </w:rPr>
        <w:t xml:space="preserve">Conflict management is defined as the ability to identify </w:t>
      </w:r>
      <w:r w:rsidR="00BF634D">
        <w:rPr>
          <w:rFonts w:ascii="Times New Roman" w:hAnsi="Times New Roman" w:cs="Times New Roman"/>
          <w:sz w:val="24"/>
          <w:szCs w:val="24"/>
          <w:lang w:val="en-US"/>
        </w:rPr>
        <w:t xml:space="preserve">and </w:t>
      </w:r>
      <w:r w:rsidRPr="00C1727A">
        <w:rPr>
          <w:rFonts w:ascii="Times New Roman" w:hAnsi="Times New Roman" w:cs="Times New Roman"/>
          <w:sz w:val="24"/>
          <w:szCs w:val="24"/>
          <w:lang w:val="en-US"/>
        </w:rPr>
        <w:t>address disagreements efficiently, fairly and sensibly (Lipsky, 2015). Given the fact that conflicts are part and parcel of a workplace, it is expected that the management of the workplace should be constituted of persons who know and understand various models of conflict resolution. Resolving conflicts is more than important in the world today. Every work</w:t>
      </w:r>
      <w:r w:rsidR="00BF634D">
        <w:rPr>
          <w:rFonts w:ascii="Times New Roman" w:hAnsi="Times New Roman" w:cs="Times New Roman"/>
          <w:sz w:val="24"/>
          <w:szCs w:val="24"/>
          <w:lang w:val="en-US"/>
        </w:rPr>
        <w:t>er</w:t>
      </w:r>
      <w:r w:rsidRPr="00C1727A">
        <w:rPr>
          <w:rFonts w:ascii="Times New Roman" w:hAnsi="Times New Roman" w:cs="Times New Roman"/>
          <w:sz w:val="24"/>
          <w:szCs w:val="24"/>
          <w:lang w:val="en-US"/>
        </w:rPr>
        <w:t xml:space="preserve"> is determined to show his or her prowess to the organization they work for and many a time this can spark quarrels and disputes within their team circle.   </w:t>
      </w:r>
    </w:p>
    <w:p w14:paraId="786FDDDC" w14:textId="3BFF4A8B" w:rsidR="00C1727A" w:rsidRPr="00C1727A" w:rsidRDefault="00C1727A" w:rsidP="00BF634D">
      <w:pPr>
        <w:spacing w:line="480" w:lineRule="auto"/>
        <w:ind w:firstLine="720"/>
        <w:rPr>
          <w:rFonts w:ascii="Times New Roman" w:hAnsi="Times New Roman" w:cs="Times New Roman"/>
          <w:sz w:val="24"/>
          <w:szCs w:val="24"/>
          <w:lang w:val="en-US"/>
        </w:rPr>
      </w:pPr>
      <w:r w:rsidRPr="00C1727A">
        <w:rPr>
          <w:rFonts w:ascii="Times New Roman" w:hAnsi="Times New Roman" w:cs="Times New Roman"/>
          <w:sz w:val="24"/>
          <w:szCs w:val="24"/>
          <w:lang w:val="en-US"/>
        </w:rPr>
        <w:t>Since conflicts happen within an organization, it is important for leaders to have a wider understanding of different styles of con</w:t>
      </w:r>
      <w:r w:rsidR="00FA6D07">
        <w:rPr>
          <w:rFonts w:ascii="Times New Roman" w:hAnsi="Times New Roman" w:cs="Times New Roman"/>
          <w:sz w:val="24"/>
          <w:szCs w:val="24"/>
          <w:lang w:val="en-US"/>
        </w:rPr>
        <w:t>flict management. Franco et al.</w:t>
      </w:r>
      <w:r w:rsidRPr="00C1727A">
        <w:rPr>
          <w:rFonts w:ascii="Times New Roman" w:hAnsi="Times New Roman" w:cs="Times New Roman"/>
          <w:sz w:val="24"/>
          <w:szCs w:val="24"/>
          <w:lang w:val="en-US"/>
        </w:rPr>
        <w:t xml:space="preserve"> (2016) argue that employee success is largely depended on the style of conflict management used. The most prevalent styles of conflict management include accommodation. An accommodating CEO is </w:t>
      </w:r>
      <w:r w:rsidRPr="00C1727A">
        <w:rPr>
          <w:rFonts w:ascii="Times New Roman" w:hAnsi="Times New Roman" w:cs="Times New Roman"/>
          <w:sz w:val="24"/>
          <w:szCs w:val="24"/>
          <w:lang w:val="en-US"/>
        </w:rPr>
        <w:lastRenderedPageBreak/>
        <w:t xml:space="preserve">one who has a high degree of cooperation. This can occur in the case of managers own goals, desired outcomes, and objectives, or it can also happen at the expense of a manager. Mostly it is an effective approach when the other mediator has a better solution to the problem. Avoiding is another style a professional manager can use to resolve a dispute. This approach is only limited to solving trivial disagreements within an organization. Additionally, managers can also collaborate as a way of finding solutions to disputes. This is a sufficient technique when managers want to achieve a win-win approach instead of win-lose. </w:t>
      </w:r>
    </w:p>
    <w:p w14:paraId="769F46BE" w14:textId="77777777" w:rsidR="00C1727A" w:rsidRPr="00BF634D" w:rsidRDefault="00C1727A" w:rsidP="00FA6D07">
      <w:pPr>
        <w:spacing w:line="480" w:lineRule="auto"/>
        <w:jc w:val="center"/>
        <w:rPr>
          <w:rFonts w:ascii="Times New Roman" w:hAnsi="Times New Roman" w:cs="Times New Roman"/>
          <w:b/>
          <w:sz w:val="24"/>
          <w:szCs w:val="24"/>
          <w:lang w:val="en-US"/>
        </w:rPr>
      </w:pPr>
      <w:r w:rsidRPr="00BF634D">
        <w:rPr>
          <w:rFonts w:ascii="Times New Roman" w:hAnsi="Times New Roman" w:cs="Times New Roman"/>
          <w:b/>
          <w:sz w:val="24"/>
          <w:szCs w:val="24"/>
          <w:lang w:val="en-US"/>
        </w:rPr>
        <w:t>Section II: The Human Resources</w:t>
      </w:r>
    </w:p>
    <w:p w14:paraId="5769D0BF" w14:textId="69432AD9" w:rsidR="00C1727A" w:rsidRPr="00BF634D" w:rsidRDefault="00C1727A" w:rsidP="00C1727A">
      <w:pPr>
        <w:spacing w:line="480" w:lineRule="auto"/>
        <w:rPr>
          <w:rFonts w:ascii="Times New Roman" w:hAnsi="Times New Roman" w:cs="Times New Roman"/>
          <w:b/>
          <w:sz w:val="24"/>
          <w:szCs w:val="24"/>
          <w:lang w:val="en-US"/>
        </w:rPr>
      </w:pPr>
      <w:r w:rsidRPr="00BF634D">
        <w:rPr>
          <w:rFonts w:ascii="Times New Roman" w:hAnsi="Times New Roman" w:cs="Times New Roman"/>
          <w:b/>
          <w:sz w:val="24"/>
          <w:szCs w:val="24"/>
          <w:lang w:val="en-US"/>
        </w:rPr>
        <w:t xml:space="preserve">Organizational </w:t>
      </w:r>
      <w:r w:rsidR="00BF634D">
        <w:rPr>
          <w:rFonts w:ascii="Times New Roman" w:hAnsi="Times New Roman" w:cs="Times New Roman"/>
          <w:b/>
          <w:sz w:val="24"/>
          <w:szCs w:val="24"/>
          <w:lang w:val="en-US"/>
        </w:rPr>
        <w:t>a</w:t>
      </w:r>
      <w:r w:rsidR="00BF634D" w:rsidRPr="00BF634D">
        <w:rPr>
          <w:rFonts w:ascii="Times New Roman" w:hAnsi="Times New Roman" w:cs="Times New Roman"/>
          <w:b/>
          <w:sz w:val="24"/>
          <w:szCs w:val="24"/>
          <w:lang w:val="en-US"/>
        </w:rPr>
        <w:t xml:space="preserve">nd </w:t>
      </w:r>
      <w:r w:rsidR="00FA6D07" w:rsidRPr="00BF634D">
        <w:rPr>
          <w:rFonts w:ascii="Times New Roman" w:hAnsi="Times New Roman" w:cs="Times New Roman"/>
          <w:b/>
          <w:sz w:val="24"/>
          <w:szCs w:val="24"/>
          <w:lang w:val="en-US"/>
        </w:rPr>
        <w:t>human resources systems</w:t>
      </w:r>
    </w:p>
    <w:p w14:paraId="1375B416" w14:textId="50CFAEE8" w:rsidR="00C1727A" w:rsidRPr="00C1727A" w:rsidRDefault="00C1727A" w:rsidP="00FA6D07">
      <w:pPr>
        <w:spacing w:line="480" w:lineRule="auto"/>
        <w:ind w:firstLine="720"/>
        <w:rPr>
          <w:rFonts w:ascii="Times New Roman" w:hAnsi="Times New Roman" w:cs="Times New Roman"/>
          <w:sz w:val="24"/>
          <w:szCs w:val="24"/>
          <w:lang w:val="en-US"/>
        </w:rPr>
      </w:pPr>
      <w:r w:rsidRPr="00C1727A">
        <w:rPr>
          <w:rFonts w:ascii="Times New Roman" w:hAnsi="Times New Roman" w:cs="Times New Roman"/>
          <w:sz w:val="24"/>
          <w:szCs w:val="24"/>
          <w:lang w:val="en-US"/>
        </w:rPr>
        <w:t>Human Resource systems refer to a series of software such as Human Capital Management (HCM) a</w:t>
      </w:r>
      <w:r w:rsidR="00BF634D">
        <w:rPr>
          <w:rFonts w:ascii="Times New Roman" w:hAnsi="Times New Roman" w:cs="Times New Roman"/>
          <w:sz w:val="24"/>
          <w:szCs w:val="24"/>
          <w:lang w:val="en-US"/>
        </w:rPr>
        <w:t>nd</w:t>
      </w:r>
      <w:r w:rsidRPr="00C1727A">
        <w:rPr>
          <w:rFonts w:ascii="Times New Roman" w:hAnsi="Times New Roman" w:cs="Times New Roman"/>
          <w:sz w:val="24"/>
          <w:szCs w:val="24"/>
          <w:lang w:val="en-US"/>
        </w:rPr>
        <w:t xml:space="preserve"> Human Resource Information Systems (HRIS) which enable HR personals to take care of the organizational most valuable assets, people (Noe et al., 2017).  Conceptually, it is argued that HR systems should focus on a certain strategic objective and lean towards arousing employee skills, knowledge and abilities. Moreover, HR systems work towards developing employee motivation, and effort as well as contributory factors to employee’s good performance. Organizational and HR systems that need to be implemented for positive organizational outcomes include application management, payroll management, employee management, organizational management, and benefits management. Additionally, systems such as workplace management and compensation management can facilitate the achievement of goals and objectives within an organization. </w:t>
      </w:r>
    </w:p>
    <w:p w14:paraId="258A7CCC" w14:textId="270F4726" w:rsidR="00C1727A" w:rsidRPr="00BF634D" w:rsidRDefault="00C1727A" w:rsidP="00C1727A">
      <w:pPr>
        <w:spacing w:line="480" w:lineRule="auto"/>
        <w:rPr>
          <w:rFonts w:ascii="Times New Roman" w:hAnsi="Times New Roman" w:cs="Times New Roman"/>
          <w:b/>
          <w:sz w:val="24"/>
          <w:szCs w:val="24"/>
          <w:lang w:val="en-US"/>
        </w:rPr>
      </w:pPr>
      <w:r w:rsidRPr="00C1727A">
        <w:rPr>
          <w:rFonts w:ascii="Times New Roman" w:hAnsi="Times New Roman" w:cs="Times New Roman"/>
          <w:sz w:val="24"/>
          <w:szCs w:val="24"/>
          <w:lang w:val="en-US"/>
        </w:rPr>
        <w:t xml:space="preserve"> </w:t>
      </w:r>
      <w:r w:rsidRPr="00BF634D">
        <w:rPr>
          <w:rFonts w:ascii="Times New Roman" w:hAnsi="Times New Roman" w:cs="Times New Roman"/>
          <w:b/>
          <w:sz w:val="24"/>
          <w:szCs w:val="24"/>
          <w:lang w:val="en-US"/>
        </w:rPr>
        <w:t xml:space="preserve">Performance </w:t>
      </w:r>
      <w:r w:rsidR="00FA6D07" w:rsidRPr="00BF634D">
        <w:rPr>
          <w:rFonts w:ascii="Times New Roman" w:hAnsi="Times New Roman" w:cs="Times New Roman"/>
          <w:b/>
          <w:sz w:val="24"/>
          <w:szCs w:val="24"/>
          <w:lang w:val="en-US"/>
        </w:rPr>
        <w:t>management system</w:t>
      </w:r>
    </w:p>
    <w:p w14:paraId="226C0D24" w14:textId="61958568" w:rsidR="00C1727A" w:rsidRPr="00C1727A" w:rsidRDefault="00C1727A" w:rsidP="00FA6D07">
      <w:pPr>
        <w:spacing w:line="480" w:lineRule="auto"/>
        <w:ind w:firstLine="720"/>
        <w:rPr>
          <w:rFonts w:ascii="Times New Roman" w:hAnsi="Times New Roman" w:cs="Times New Roman"/>
          <w:sz w:val="24"/>
          <w:szCs w:val="24"/>
          <w:lang w:val="en-US"/>
        </w:rPr>
      </w:pPr>
      <w:r w:rsidRPr="00C1727A">
        <w:rPr>
          <w:rFonts w:ascii="Times New Roman" w:hAnsi="Times New Roman" w:cs="Times New Roman"/>
          <w:sz w:val="24"/>
          <w:szCs w:val="24"/>
          <w:lang w:val="en-US"/>
        </w:rPr>
        <w:lastRenderedPageBreak/>
        <w:t>The performance management system is an organized approach that is used as a metric to gauge the performance of the employee (Snell et al., 2015). It is the design through which a business organizes its goals, objectives, missions using available resources such as material and manpower.    In the global business environment today, it is an obligation that business managers understand the benefits of performance management systems. The implementation of a performance management system serves six main objectives in an organization which includes strategic goals, administrative performance, communication, developmental plans, organizational maintenance and documentation of forms and feedback. Managing employee performance is an ultimate requirement for business since employees are the most valuable assets of a busines</w:t>
      </w:r>
      <w:r w:rsidR="00FA6D07">
        <w:rPr>
          <w:rFonts w:ascii="Times New Roman" w:hAnsi="Times New Roman" w:cs="Times New Roman"/>
          <w:sz w:val="24"/>
          <w:szCs w:val="24"/>
          <w:lang w:val="en-US"/>
        </w:rPr>
        <w:t>s. According to Albrecht et al.</w:t>
      </w:r>
      <w:r w:rsidRPr="00C1727A">
        <w:rPr>
          <w:rFonts w:ascii="Times New Roman" w:hAnsi="Times New Roman" w:cs="Times New Roman"/>
          <w:sz w:val="24"/>
          <w:szCs w:val="24"/>
          <w:lang w:val="en-US"/>
        </w:rPr>
        <w:t xml:space="preserve"> (2015)</w:t>
      </w:r>
      <w:r w:rsidR="00FA6D07">
        <w:rPr>
          <w:rFonts w:ascii="Times New Roman" w:hAnsi="Times New Roman" w:cs="Times New Roman"/>
          <w:sz w:val="24"/>
          <w:szCs w:val="24"/>
          <w:lang w:val="en-US"/>
        </w:rPr>
        <w:t>,</w:t>
      </w:r>
      <w:r w:rsidRPr="00C1727A">
        <w:rPr>
          <w:rFonts w:ascii="Times New Roman" w:hAnsi="Times New Roman" w:cs="Times New Roman"/>
          <w:sz w:val="24"/>
          <w:szCs w:val="24"/>
          <w:lang w:val="en-US"/>
        </w:rPr>
        <w:t xml:space="preserve"> performance management motivates employees to adhere to new challenges through following structure process. Additionally, it supports to offer data that can be used to get knowledge and skills gaps of staff so that management can improvise them through mentoring systems, coaching and training. Moreover, performance management defuses the conflicts and acrimonies within team members by use of proper performance valuation. Therefore, performance management is vital for the success of a business. </w:t>
      </w:r>
    </w:p>
    <w:p w14:paraId="2640D17B" w14:textId="7B99BAE2" w:rsidR="00C1727A" w:rsidRPr="00B241D0" w:rsidRDefault="00C1727A" w:rsidP="00C1727A">
      <w:pPr>
        <w:spacing w:line="480" w:lineRule="auto"/>
        <w:rPr>
          <w:rFonts w:ascii="Times New Roman" w:hAnsi="Times New Roman" w:cs="Times New Roman"/>
          <w:b/>
          <w:sz w:val="24"/>
          <w:szCs w:val="24"/>
          <w:lang w:val="en-US"/>
        </w:rPr>
      </w:pPr>
      <w:r w:rsidRPr="00B241D0">
        <w:rPr>
          <w:rFonts w:ascii="Times New Roman" w:hAnsi="Times New Roman" w:cs="Times New Roman"/>
          <w:b/>
          <w:sz w:val="24"/>
          <w:szCs w:val="24"/>
          <w:lang w:val="en-US"/>
        </w:rPr>
        <w:t xml:space="preserve">The </w:t>
      </w:r>
      <w:r w:rsidR="00FA6D07" w:rsidRPr="00B241D0">
        <w:rPr>
          <w:rFonts w:ascii="Times New Roman" w:hAnsi="Times New Roman" w:cs="Times New Roman"/>
          <w:b/>
          <w:sz w:val="24"/>
          <w:szCs w:val="24"/>
          <w:lang w:val="en-US"/>
        </w:rPr>
        <w:t xml:space="preserve">process </w:t>
      </w:r>
      <w:r w:rsidR="00FA6D07">
        <w:rPr>
          <w:rFonts w:ascii="Times New Roman" w:hAnsi="Times New Roman" w:cs="Times New Roman"/>
          <w:b/>
          <w:sz w:val="24"/>
          <w:szCs w:val="24"/>
          <w:lang w:val="en-US"/>
        </w:rPr>
        <w:t>o</w:t>
      </w:r>
      <w:r w:rsidR="00FA6D07" w:rsidRPr="00B241D0">
        <w:rPr>
          <w:rFonts w:ascii="Times New Roman" w:hAnsi="Times New Roman" w:cs="Times New Roman"/>
          <w:b/>
          <w:sz w:val="24"/>
          <w:szCs w:val="24"/>
          <w:lang w:val="en-US"/>
        </w:rPr>
        <w:t xml:space="preserve">f training </w:t>
      </w:r>
      <w:r w:rsidR="00FA6D07">
        <w:rPr>
          <w:rFonts w:ascii="Times New Roman" w:hAnsi="Times New Roman" w:cs="Times New Roman"/>
          <w:b/>
          <w:sz w:val="24"/>
          <w:szCs w:val="24"/>
          <w:lang w:val="en-US"/>
        </w:rPr>
        <w:t>a</w:t>
      </w:r>
      <w:r w:rsidR="00FA6D07" w:rsidRPr="00B241D0">
        <w:rPr>
          <w:rFonts w:ascii="Times New Roman" w:hAnsi="Times New Roman" w:cs="Times New Roman"/>
          <w:b/>
          <w:sz w:val="24"/>
          <w:szCs w:val="24"/>
          <w:lang w:val="en-US"/>
        </w:rPr>
        <w:t>nd development</w:t>
      </w:r>
    </w:p>
    <w:p w14:paraId="1FB12664" w14:textId="3FCD7572" w:rsidR="00C1727A" w:rsidRPr="00C1727A" w:rsidRDefault="00C1727A" w:rsidP="00B241D0">
      <w:pPr>
        <w:spacing w:line="480" w:lineRule="auto"/>
        <w:ind w:firstLine="720"/>
        <w:rPr>
          <w:rFonts w:ascii="Times New Roman" w:hAnsi="Times New Roman" w:cs="Times New Roman"/>
          <w:sz w:val="24"/>
          <w:szCs w:val="24"/>
          <w:lang w:val="en-US"/>
        </w:rPr>
      </w:pPr>
      <w:r w:rsidRPr="00C1727A">
        <w:rPr>
          <w:rFonts w:ascii="Times New Roman" w:hAnsi="Times New Roman" w:cs="Times New Roman"/>
          <w:sz w:val="24"/>
          <w:szCs w:val="24"/>
          <w:lang w:val="en-US"/>
        </w:rPr>
        <w:t>For organizations to ensure that their employees are well acquainted with the most appropriate knowledge, abilities, and skills to execute the assigned duties, training and development are key towards prosperity and success of an organization. Through a selection of the precise type of training, the management needs to ensure that the employees are equipped with suitable skills for their business. Additionally, the same skills should be updated regularly via a follow-up procedure in line with excellent</w:t>
      </w:r>
      <w:r w:rsidR="00FA6D07">
        <w:rPr>
          <w:rFonts w:ascii="Times New Roman" w:hAnsi="Times New Roman" w:cs="Times New Roman"/>
          <w:sz w:val="24"/>
          <w:szCs w:val="24"/>
          <w:lang w:val="en-US"/>
        </w:rPr>
        <w:t xml:space="preserve"> and modern HR practices. Cohen</w:t>
      </w:r>
      <w:r w:rsidRPr="00C1727A">
        <w:rPr>
          <w:rFonts w:ascii="Times New Roman" w:hAnsi="Times New Roman" w:cs="Times New Roman"/>
          <w:sz w:val="24"/>
          <w:szCs w:val="24"/>
          <w:lang w:val="en-US"/>
        </w:rPr>
        <w:t xml:space="preserve"> (2017) explains that training and career development are crucial elements needed for the growth and </w:t>
      </w:r>
      <w:r w:rsidRPr="00C1727A">
        <w:rPr>
          <w:rFonts w:ascii="Times New Roman" w:hAnsi="Times New Roman" w:cs="Times New Roman"/>
          <w:sz w:val="24"/>
          <w:szCs w:val="24"/>
          <w:lang w:val="en-US"/>
        </w:rPr>
        <w:lastRenderedPageBreak/>
        <w:t>expansion of an organization. It is through training of the right skills that the organization can achieve its progress. Such progress entails managing staff, decision making and thinking creatively.</w:t>
      </w:r>
    </w:p>
    <w:p w14:paraId="15E5F32C" w14:textId="5B6B5CC5" w:rsidR="00C1727A" w:rsidRPr="00C1727A" w:rsidRDefault="00C1727A" w:rsidP="00FA6D07">
      <w:pPr>
        <w:spacing w:line="480" w:lineRule="auto"/>
        <w:ind w:firstLine="720"/>
        <w:rPr>
          <w:rFonts w:ascii="Times New Roman" w:hAnsi="Times New Roman" w:cs="Times New Roman"/>
          <w:sz w:val="24"/>
          <w:szCs w:val="24"/>
          <w:lang w:val="en-US"/>
        </w:rPr>
      </w:pPr>
      <w:r w:rsidRPr="00C1727A">
        <w:rPr>
          <w:rFonts w:ascii="Times New Roman" w:hAnsi="Times New Roman" w:cs="Times New Roman"/>
          <w:sz w:val="24"/>
          <w:szCs w:val="24"/>
          <w:lang w:val="en-US"/>
        </w:rPr>
        <w:t xml:space="preserve"> Training and development </w:t>
      </w:r>
      <w:r w:rsidR="00B241D0">
        <w:rPr>
          <w:rFonts w:ascii="Times New Roman" w:hAnsi="Times New Roman" w:cs="Times New Roman"/>
          <w:sz w:val="24"/>
          <w:szCs w:val="24"/>
          <w:lang w:val="en-US"/>
        </w:rPr>
        <w:t>are</w:t>
      </w:r>
      <w:r w:rsidRPr="00C1727A">
        <w:rPr>
          <w:rFonts w:ascii="Times New Roman" w:hAnsi="Times New Roman" w:cs="Times New Roman"/>
          <w:sz w:val="24"/>
          <w:szCs w:val="24"/>
          <w:lang w:val="en-US"/>
        </w:rPr>
        <w:t xml:space="preserve"> essential in business because of unnecessary supervisions, </w:t>
      </w:r>
      <w:r w:rsidR="00B241D0">
        <w:rPr>
          <w:rFonts w:ascii="Times New Roman" w:hAnsi="Times New Roman" w:cs="Times New Roman"/>
          <w:sz w:val="24"/>
          <w:szCs w:val="24"/>
          <w:lang w:val="en-US"/>
        </w:rPr>
        <w:t xml:space="preserve">it </w:t>
      </w:r>
      <w:r w:rsidRPr="00C1727A">
        <w:rPr>
          <w:rFonts w:ascii="Times New Roman" w:hAnsi="Times New Roman" w:cs="Times New Roman"/>
          <w:sz w:val="24"/>
          <w:szCs w:val="24"/>
          <w:lang w:val="en-US"/>
        </w:rPr>
        <w:t>minimize</w:t>
      </w:r>
      <w:r w:rsidR="00B241D0">
        <w:rPr>
          <w:rFonts w:ascii="Times New Roman" w:hAnsi="Times New Roman" w:cs="Times New Roman"/>
          <w:sz w:val="24"/>
          <w:szCs w:val="24"/>
          <w:lang w:val="en-US"/>
        </w:rPr>
        <w:t>s</w:t>
      </w:r>
      <w:r w:rsidRPr="00C1727A">
        <w:rPr>
          <w:rFonts w:ascii="Times New Roman" w:hAnsi="Times New Roman" w:cs="Times New Roman"/>
          <w:sz w:val="24"/>
          <w:szCs w:val="24"/>
          <w:lang w:val="en-US"/>
        </w:rPr>
        <w:t xml:space="preserve"> operational costs, increases productivity and ensures increased productivity of products and services. Furthermore, training and development are key in tackling the weaknesses of employees, consistency in performing the duties and promoting work satisfaction. The truth </w:t>
      </w:r>
      <w:r w:rsidR="00B241D0">
        <w:rPr>
          <w:rFonts w:ascii="Times New Roman" w:hAnsi="Times New Roman" w:cs="Times New Roman"/>
          <w:sz w:val="24"/>
          <w:szCs w:val="24"/>
          <w:lang w:val="en-US"/>
        </w:rPr>
        <w:t xml:space="preserve">is </w:t>
      </w:r>
      <w:r w:rsidRPr="00C1727A">
        <w:rPr>
          <w:rFonts w:ascii="Times New Roman" w:hAnsi="Times New Roman" w:cs="Times New Roman"/>
          <w:sz w:val="24"/>
          <w:szCs w:val="24"/>
          <w:lang w:val="en-US"/>
        </w:rPr>
        <w:t>that managers should know that succes</w:t>
      </w:r>
      <w:r w:rsidR="007C36B9">
        <w:rPr>
          <w:rFonts w:ascii="Times New Roman" w:hAnsi="Times New Roman" w:cs="Times New Roman"/>
          <w:sz w:val="24"/>
          <w:szCs w:val="24"/>
          <w:lang w:val="en-US"/>
        </w:rPr>
        <w:t>s of an organization depends</w:t>
      </w:r>
      <w:bookmarkStart w:id="0" w:name="_GoBack"/>
      <w:bookmarkEnd w:id="0"/>
      <w:r w:rsidRPr="00C1727A">
        <w:rPr>
          <w:rFonts w:ascii="Times New Roman" w:hAnsi="Times New Roman" w:cs="Times New Roman"/>
          <w:sz w:val="24"/>
          <w:szCs w:val="24"/>
          <w:lang w:val="en-US"/>
        </w:rPr>
        <w:t xml:space="preserve"> on the quality of employees work as they are the people who execute most of the works in an organization. The reason that they carry out the bulky work which is essential to the organization more so the entry-level staff</w:t>
      </w:r>
      <w:r w:rsidR="00B241D0">
        <w:rPr>
          <w:rFonts w:ascii="Times New Roman" w:hAnsi="Times New Roman" w:cs="Times New Roman"/>
          <w:sz w:val="24"/>
          <w:szCs w:val="24"/>
          <w:lang w:val="en-US"/>
        </w:rPr>
        <w:t>;</w:t>
      </w:r>
      <w:r w:rsidRPr="00C1727A">
        <w:rPr>
          <w:rFonts w:ascii="Times New Roman" w:hAnsi="Times New Roman" w:cs="Times New Roman"/>
          <w:sz w:val="24"/>
          <w:szCs w:val="24"/>
          <w:lang w:val="en-US"/>
        </w:rPr>
        <w:t xml:space="preserve"> they </w:t>
      </w:r>
      <w:r w:rsidR="00B241D0">
        <w:rPr>
          <w:rFonts w:ascii="Times New Roman" w:hAnsi="Times New Roman" w:cs="Times New Roman"/>
          <w:sz w:val="24"/>
          <w:szCs w:val="24"/>
          <w:lang w:val="en-US"/>
        </w:rPr>
        <w:t xml:space="preserve">can </w:t>
      </w:r>
      <w:r w:rsidRPr="00C1727A">
        <w:rPr>
          <w:rFonts w:ascii="Times New Roman" w:hAnsi="Times New Roman" w:cs="Times New Roman"/>
          <w:sz w:val="24"/>
          <w:szCs w:val="24"/>
          <w:lang w:val="en-US"/>
        </w:rPr>
        <w:t xml:space="preserve">lead to the disproportionate performance of the organization in terms of financial and social performance. It is the role of the CEO to ensure that he or she provides the necessary tools, environment, and skills for entry-level employees to give their best possible input (Kostiukevich et al., 2017). </w:t>
      </w:r>
    </w:p>
    <w:p w14:paraId="31AEAE42" w14:textId="25110004" w:rsidR="00C1727A" w:rsidRPr="00B241D0" w:rsidRDefault="00C1727A" w:rsidP="00C1727A">
      <w:pPr>
        <w:spacing w:line="480" w:lineRule="auto"/>
        <w:rPr>
          <w:rFonts w:ascii="Times New Roman" w:hAnsi="Times New Roman" w:cs="Times New Roman"/>
          <w:b/>
          <w:sz w:val="24"/>
          <w:szCs w:val="24"/>
          <w:lang w:val="en-US"/>
        </w:rPr>
      </w:pPr>
      <w:r w:rsidRPr="00B241D0">
        <w:rPr>
          <w:rFonts w:ascii="Times New Roman" w:hAnsi="Times New Roman" w:cs="Times New Roman"/>
          <w:b/>
          <w:sz w:val="24"/>
          <w:szCs w:val="24"/>
          <w:lang w:val="en-US"/>
        </w:rPr>
        <w:t xml:space="preserve">Key </w:t>
      </w:r>
      <w:r w:rsidR="00FA6D07" w:rsidRPr="00B241D0">
        <w:rPr>
          <w:rFonts w:ascii="Times New Roman" w:hAnsi="Times New Roman" w:cs="Times New Roman"/>
          <w:b/>
          <w:sz w:val="24"/>
          <w:szCs w:val="24"/>
          <w:lang w:val="en-US"/>
        </w:rPr>
        <w:t xml:space="preserve">action steps required </w:t>
      </w:r>
      <w:r w:rsidR="00FA6D07">
        <w:rPr>
          <w:rFonts w:ascii="Times New Roman" w:hAnsi="Times New Roman" w:cs="Times New Roman"/>
          <w:b/>
          <w:sz w:val="24"/>
          <w:szCs w:val="24"/>
          <w:lang w:val="en-US"/>
        </w:rPr>
        <w:t>t</w:t>
      </w:r>
      <w:r w:rsidR="00FA6D07" w:rsidRPr="00B241D0">
        <w:rPr>
          <w:rFonts w:ascii="Times New Roman" w:hAnsi="Times New Roman" w:cs="Times New Roman"/>
          <w:b/>
          <w:sz w:val="24"/>
          <w:szCs w:val="24"/>
          <w:lang w:val="en-US"/>
        </w:rPr>
        <w:t xml:space="preserve">o develop </w:t>
      </w:r>
      <w:r w:rsidR="00FA6D07">
        <w:rPr>
          <w:rFonts w:ascii="Times New Roman" w:hAnsi="Times New Roman" w:cs="Times New Roman"/>
          <w:b/>
          <w:sz w:val="24"/>
          <w:szCs w:val="24"/>
          <w:lang w:val="en-US"/>
        </w:rPr>
        <w:t>t</w:t>
      </w:r>
      <w:r w:rsidR="00FA6D07" w:rsidRPr="00B241D0">
        <w:rPr>
          <w:rFonts w:ascii="Times New Roman" w:hAnsi="Times New Roman" w:cs="Times New Roman"/>
          <w:b/>
          <w:sz w:val="24"/>
          <w:szCs w:val="24"/>
          <w:lang w:val="en-US"/>
        </w:rPr>
        <w:t>he plan</w:t>
      </w:r>
    </w:p>
    <w:p w14:paraId="3EA5BBF4" w14:textId="3EB2CB7A" w:rsidR="002C1380" w:rsidRPr="00C1727A" w:rsidRDefault="00C1727A" w:rsidP="00B241D0">
      <w:pPr>
        <w:spacing w:line="480" w:lineRule="auto"/>
        <w:ind w:firstLine="720"/>
        <w:rPr>
          <w:rFonts w:ascii="Times New Roman" w:hAnsi="Times New Roman" w:cs="Times New Roman"/>
          <w:sz w:val="24"/>
          <w:szCs w:val="24"/>
          <w:lang w:val="en-US"/>
        </w:rPr>
      </w:pPr>
      <w:r w:rsidRPr="00C1727A">
        <w:rPr>
          <w:rFonts w:ascii="Times New Roman" w:hAnsi="Times New Roman" w:cs="Times New Roman"/>
          <w:sz w:val="24"/>
          <w:szCs w:val="24"/>
          <w:lang w:val="en-US"/>
        </w:rPr>
        <w:t xml:space="preserve">It is nearly impossible for an organization to achieve its goals without a </w:t>
      </w:r>
      <w:r w:rsidR="00B241D0">
        <w:rPr>
          <w:rFonts w:ascii="Times New Roman" w:hAnsi="Times New Roman" w:cs="Times New Roman"/>
          <w:sz w:val="24"/>
          <w:szCs w:val="24"/>
          <w:lang w:val="en-US"/>
        </w:rPr>
        <w:t>concrete</w:t>
      </w:r>
      <w:r w:rsidRPr="00C1727A">
        <w:rPr>
          <w:rFonts w:ascii="Times New Roman" w:hAnsi="Times New Roman" w:cs="Times New Roman"/>
          <w:sz w:val="24"/>
          <w:szCs w:val="24"/>
          <w:lang w:val="en-US"/>
        </w:rPr>
        <w:t xml:space="preserve"> pl</w:t>
      </w:r>
      <w:r w:rsidR="00FA6D07">
        <w:rPr>
          <w:rFonts w:ascii="Times New Roman" w:hAnsi="Times New Roman" w:cs="Times New Roman"/>
          <w:sz w:val="24"/>
          <w:szCs w:val="24"/>
          <w:lang w:val="en-US"/>
        </w:rPr>
        <w:t>an. According to Elbanna et al.</w:t>
      </w:r>
      <w:r w:rsidRPr="00C1727A">
        <w:rPr>
          <w:rFonts w:ascii="Times New Roman" w:hAnsi="Times New Roman" w:cs="Times New Roman"/>
          <w:sz w:val="24"/>
          <w:szCs w:val="24"/>
          <w:lang w:val="en-US"/>
        </w:rPr>
        <w:t xml:space="preserve"> (2016)</w:t>
      </w:r>
      <w:r w:rsidR="00FA6D07">
        <w:rPr>
          <w:rFonts w:ascii="Times New Roman" w:hAnsi="Times New Roman" w:cs="Times New Roman"/>
          <w:sz w:val="24"/>
          <w:szCs w:val="24"/>
          <w:lang w:val="en-US"/>
        </w:rPr>
        <w:t>,</w:t>
      </w:r>
      <w:r w:rsidRPr="00C1727A">
        <w:rPr>
          <w:rFonts w:ascii="Times New Roman" w:hAnsi="Times New Roman" w:cs="Times New Roman"/>
          <w:sz w:val="24"/>
          <w:szCs w:val="24"/>
          <w:lang w:val="en-US"/>
        </w:rPr>
        <w:t xml:space="preserve"> </w:t>
      </w:r>
      <w:r w:rsidR="00B241D0">
        <w:rPr>
          <w:rFonts w:ascii="Times New Roman" w:hAnsi="Times New Roman" w:cs="Times New Roman"/>
          <w:sz w:val="24"/>
          <w:szCs w:val="24"/>
          <w:lang w:val="en-US"/>
        </w:rPr>
        <w:t>a</w:t>
      </w:r>
      <w:r w:rsidRPr="00C1727A">
        <w:rPr>
          <w:rFonts w:ascii="Times New Roman" w:hAnsi="Times New Roman" w:cs="Times New Roman"/>
          <w:sz w:val="24"/>
          <w:szCs w:val="24"/>
          <w:lang w:val="en-US"/>
        </w:rPr>
        <w:t xml:space="preserve"> strategic plan is essential as it addresses the underlying issues of an organization. The most significant steps to executing a well outlined organizational </w:t>
      </w:r>
      <w:r w:rsidR="00B241D0">
        <w:rPr>
          <w:rFonts w:ascii="Times New Roman" w:hAnsi="Times New Roman" w:cs="Times New Roman"/>
          <w:sz w:val="24"/>
          <w:szCs w:val="24"/>
          <w:lang w:val="en-US"/>
        </w:rPr>
        <w:t xml:space="preserve">strategic </w:t>
      </w:r>
      <w:r w:rsidRPr="00C1727A">
        <w:rPr>
          <w:rFonts w:ascii="Times New Roman" w:hAnsi="Times New Roman" w:cs="Times New Roman"/>
          <w:sz w:val="24"/>
          <w:szCs w:val="24"/>
          <w:lang w:val="en-US"/>
        </w:rPr>
        <w:t xml:space="preserve">plan should begin by determining the current position of an organization. This can be achieved through conducting internal and external audits for a proper understanding of the marketplace, organization’s competencies, and competitive environment. The second step is the identification of key elements of a company. Here is where you only focus on the priority matters alone. Thirdly the organization should define its </w:t>
      </w:r>
      <w:r w:rsidR="00B241D0">
        <w:rPr>
          <w:rFonts w:ascii="Times New Roman" w:hAnsi="Times New Roman" w:cs="Times New Roman"/>
          <w:sz w:val="24"/>
          <w:szCs w:val="24"/>
          <w:lang w:val="en-US"/>
        </w:rPr>
        <w:t xml:space="preserve">intended </w:t>
      </w:r>
      <w:r w:rsidRPr="00C1727A">
        <w:rPr>
          <w:rFonts w:ascii="Times New Roman" w:hAnsi="Times New Roman" w:cs="Times New Roman"/>
          <w:sz w:val="24"/>
          <w:szCs w:val="24"/>
          <w:lang w:val="en-US"/>
        </w:rPr>
        <w:t xml:space="preserve">goals to achieve. This is key in </w:t>
      </w:r>
      <w:r w:rsidRPr="00C1727A">
        <w:rPr>
          <w:rFonts w:ascii="Times New Roman" w:hAnsi="Times New Roman" w:cs="Times New Roman"/>
          <w:sz w:val="24"/>
          <w:szCs w:val="24"/>
          <w:lang w:val="en-US"/>
        </w:rPr>
        <w:lastRenderedPageBreak/>
        <w:t>addressing the objectives and goals. The fourth step is the determination of responsibilities. The strategies, budgets and action plans are inclusive steps that will elaborately state how time allocation, money, and human capital will be used in addressing priority matters and achievement of defined goals. The final step when implementing the organizational plan is about conducting a business review repeatedly. To ascertain that the plan works as intended, the CEO must conduct a regular review of the procedure and refine as expected according to the business goals (Demarzo et al., 2015). The review should happen at least once a quarter</w:t>
      </w:r>
      <w:r w:rsidR="00B241D0">
        <w:rPr>
          <w:rFonts w:ascii="Times New Roman" w:hAnsi="Times New Roman" w:cs="Times New Roman"/>
          <w:sz w:val="24"/>
          <w:szCs w:val="24"/>
          <w:lang w:val="en-US"/>
        </w:rPr>
        <w:t>.</w:t>
      </w:r>
    </w:p>
    <w:p w14:paraId="7DEF2A88" w14:textId="5B3FAF12" w:rsidR="00C1727A" w:rsidRPr="00C1727A" w:rsidRDefault="00C1727A" w:rsidP="00C1727A">
      <w:pPr>
        <w:spacing w:line="480" w:lineRule="auto"/>
        <w:rPr>
          <w:rFonts w:ascii="Times New Roman" w:hAnsi="Times New Roman" w:cs="Times New Roman"/>
          <w:sz w:val="24"/>
          <w:szCs w:val="24"/>
          <w:lang w:val="en-US"/>
        </w:rPr>
      </w:pPr>
    </w:p>
    <w:p w14:paraId="352C358F" w14:textId="7C0F77A0" w:rsidR="00C1727A" w:rsidRPr="00C1727A" w:rsidRDefault="00C1727A" w:rsidP="00C1727A">
      <w:pPr>
        <w:spacing w:line="480" w:lineRule="auto"/>
        <w:rPr>
          <w:rFonts w:ascii="Times New Roman" w:hAnsi="Times New Roman" w:cs="Times New Roman"/>
          <w:sz w:val="24"/>
          <w:szCs w:val="24"/>
          <w:lang w:val="en-US"/>
        </w:rPr>
      </w:pPr>
    </w:p>
    <w:p w14:paraId="786D3CAB" w14:textId="11BD5C97" w:rsidR="00C1727A" w:rsidRPr="00C1727A" w:rsidRDefault="00C1727A" w:rsidP="00C1727A">
      <w:pPr>
        <w:spacing w:line="480" w:lineRule="auto"/>
        <w:rPr>
          <w:rFonts w:ascii="Times New Roman" w:hAnsi="Times New Roman" w:cs="Times New Roman"/>
          <w:sz w:val="24"/>
          <w:szCs w:val="24"/>
          <w:lang w:val="en-US"/>
        </w:rPr>
      </w:pPr>
    </w:p>
    <w:p w14:paraId="2895D90F" w14:textId="17B4E3E0" w:rsidR="00C1727A" w:rsidRPr="00C1727A" w:rsidRDefault="00C1727A" w:rsidP="00C1727A">
      <w:pPr>
        <w:spacing w:line="480" w:lineRule="auto"/>
        <w:rPr>
          <w:rFonts w:ascii="Times New Roman" w:hAnsi="Times New Roman" w:cs="Times New Roman"/>
          <w:sz w:val="24"/>
          <w:szCs w:val="24"/>
          <w:lang w:val="en-US"/>
        </w:rPr>
      </w:pPr>
    </w:p>
    <w:p w14:paraId="1196D089" w14:textId="61CAC82C" w:rsidR="00C1727A" w:rsidRPr="00C1727A" w:rsidRDefault="00C1727A" w:rsidP="00C1727A">
      <w:pPr>
        <w:spacing w:line="480" w:lineRule="auto"/>
        <w:rPr>
          <w:rFonts w:ascii="Times New Roman" w:hAnsi="Times New Roman" w:cs="Times New Roman"/>
          <w:sz w:val="24"/>
          <w:szCs w:val="24"/>
          <w:lang w:val="en-US"/>
        </w:rPr>
      </w:pPr>
    </w:p>
    <w:p w14:paraId="4DDE8B26" w14:textId="6D8D0ACB" w:rsidR="00C1727A" w:rsidRPr="00C1727A" w:rsidRDefault="00C1727A" w:rsidP="00C1727A">
      <w:pPr>
        <w:spacing w:line="480" w:lineRule="auto"/>
        <w:rPr>
          <w:rFonts w:ascii="Times New Roman" w:hAnsi="Times New Roman" w:cs="Times New Roman"/>
          <w:sz w:val="24"/>
          <w:szCs w:val="24"/>
          <w:lang w:val="en-US"/>
        </w:rPr>
      </w:pPr>
    </w:p>
    <w:p w14:paraId="4DE31F6A" w14:textId="77777777" w:rsidR="002B056E" w:rsidRDefault="002B056E" w:rsidP="00C1727A">
      <w:pPr>
        <w:spacing w:line="480" w:lineRule="auto"/>
        <w:rPr>
          <w:rFonts w:ascii="Times New Roman" w:hAnsi="Times New Roman" w:cs="Times New Roman"/>
          <w:sz w:val="24"/>
          <w:szCs w:val="24"/>
          <w:lang w:val="en-US"/>
        </w:rPr>
      </w:pPr>
    </w:p>
    <w:p w14:paraId="5B2C26D7" w14:textId="77777777" w:rsidR="00FA6D07" w:rsidRDefault="00FA6D07">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3F05EF5" w14:textId="4421AE65" w:rsidR="002B056E" w:rsidRPr="00C1727A" w:rsidRDefault="00C1727A" w:rsidP="00FA6D07">
      <w:pPr>
        <w:spacing w:line="480" w:lineRule="auto"/>
        <w:jc w:val="center"/>
        <w:rPr>
          <w:rFonts w:ascii="Times New Roman" w:hAnsi="Times New Roman" w:cs="Times New Roman"/>
          <w:sz w:val="24"/>
          <w:szCs w:val="24"/>
          <w:lang w:val="en-US"/>
        </w:rPr>
      </w:pPr>
      <w:r w:rsidRPr="00C1727A">
        <w:rPr>
          <w:rFonts w:ascii="Times New Roman" w:hAnsi="Times New Roman" w:cs="Times New Roman"/>
          <w:sz w:val="24"/>
          <w:szCs w:val="24"/>
          <w:lang w:val="en-US"/>
        </w:rPr>
        <w:lastRenderedPageBreak/>
        <w:t>References</w:t>
      </w:r>
    </w:p>
    <w:p w14:paraId="7777B21F"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t>Albrecht, S. L., Bakker, A. B., Gruman, J. A., Macey, W. H., &amp; Saks, A. M. (2015). Employee engagement, human resource management practices and competitive advantage: An integrated approach. </w:t>
      </w:r>
      <w:r w:rsidRPr="00C1727A">
        <w:rPr>
          <w:rFonts w:ascii="Times New Roman" w:hAnsi="Times New Roman" w:cs="Times New Roman"/>
          <w:i/>
          <w:iCs/>
          <w:color w:val="222222"/>
          <w:sz w:val="24"/>
          <w:szCs w:val="24"/>
          <w:shd w:val="clear" w:color="auto" w:fill="FFFFFF"/>
        </w:rPr>
        <w:t>Journal of Organizational Effectiveness: People and Performance</w:t>
      </w:r>
      <w:r w:rsidRPr="00C1727A">
        <w:rPr>
          <w:rFonts w:ascii="Times New Roman" w:hAnsi="Times New Roman" w:cs="Times New Roman"/>
          <w:color w:val="222222"/>
          <w:sz w:val="24"/>
          <w:szCs w:val="24"/>
          <w:shd w:val="clear" w:color="auto" w:fill="FFFFFF"/>
        </w:rPr>
        <w:t>, </w:t>
      </w:r>
      <w:r w:rsidRPr="00C1727A">
        <w:rPr>
          <w:rFonts w:ascii="Times New Roman" w:hAnsi="Times New Roman" w:cs="Times New Roman"/>
          <w:i/>
          <w:iCs/>
          <w:color w:val="222222"/>
          <w:sz w:val="24"/>
          <w:szCs w:val="24"/>
          <w:shd w:val="clear" w:color="auto" w:fill="FFFFFF"/>
        </w:rPr>
        <w:t>2</w:t>
      </w:r>
      <w:r w:rsidRPr="00C1727A">
        <w:rPr>
          <w:rFonts w:ascii="Times New Roman" w:hAnsi="Times New Roman" w:cs="Times New Roman"/>
          <w:color w:val="222222"/>
          <w:sz w:val="24"/>
          <w:szCs w:val="24"/>
          <w:shd w:val="clear" w:color="auto" w:fill="FFFFFF"/>
        </w:rPr>
        <w:t>(1), 7-35.</w:t>
      </w:r>
    </w:p>
    <w:p w14:paraId="45F9364A"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t>Bonaccio, S., O’Reilly, J., O’Sullivan, S. L., &amp; Chiocchio, F. (2016). Nonverbal behavior and communication in the workplace: A review and an agenda for research. </w:t>
      </w:r>
      <w:r w:rsidRPr="00C1727A">
        <w:rPr>
          <w:rFonts w:ascii="Times New Roman" w:hAnsi="Times New Roman" w:cs="Times New Roman"/>
          <w:i/>
          <w:iCs/>
          <w:color w:val="222222"/>
          <w:sz w:val="24"/>
          <w:szCs w:val="24"/>
          <w:shd w:val="clear" w:color="auto" w:fill="FFFFFF"/>
        </w:rPr>
        <w:t>Journal of Management</w:t>
      </w:r>
      <w:r w:rsidRPr="00C1727A">
        <w:rPr>
          <w:rFonts w:ascii="Times New Roman" w:hAnsi="Times New Roman" w:cs="Times New Roman"/>
          <w:color w:val="222222"/>
          <w:sz w:val="24"/>
          <w:szCs w:val="24"/>
          <w:shd w:val="clear" w:color="auto" w:fill="FFFFFF"/>
        </w:rPr>
        <w:t>, </w:t>
      </w:r>
      <w:r w:rsidRPr="00C1727A">
        <w:rPr>
          <w:rFonts w:ascii="Times New Roman" w:hAnsi="Times New Roman" w:cs="Times New Roman"/>
          <w:i/>
          <w:iCs/>
          <w:color w:val="222222"/>
          <w:sz w:val="24"/>
          <w:szCs w:val="24"/>
          <w:shd w:val="clear" w:color="auto" w:fill="FFFFFF"/>
        </w:rPr>
        <w:t>42</w:t>
      </w:r>
      <w:r w:rsidRPr="00C1727A">
        <w:rPr>
          <w:rFonts w:ascii="Times New Roman" w:hAnsi="Times New Roman" w:cs="Times New Roman"/>
          <w:color w:val="222222"/>
          <w:sz w:val="24"/>
          <w:szCs w:val="24"/>
          <w:shd w:val="clear" w:color="auto" w:fill="FFFFFF"/>
        </w:rPr>
        <w:t>(5), 1044-1074.</w:t>
      </w:r>
    </w:p>
    <w:p w14:paraId="04A4856F"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t>Cohen, E. (2017). Employee training and development. In </w:t>
      </w:r>
      <w:r w:rsidRPr="00C1727A">
        <w:rPr>
          <w:rFonts w:ascii="Times New Roman" w:hAnsi="Times New Roman" w:cs="Times New Roman"/>
          <w:i/>
          <w:iCs/>
          <w:color w:val="222222"/>
          <w:sz w:val="24"/>
          <w:szCs w:val="24"/>
          <w:shd w:val="clear" w:color="auto" w:fill="FFFFFF"/>
        </w:rPr>
        <w:t>CSR for HR</w:t>
      </w:r>
      <w:r w:rsidRPr="00C1727A">
        <w:rPr>
          <w:rFonts w:ascii="Times New Roman" w:hAnsi="Times New Roman" w:cs="Times New Roman"/>
          <w:color w:val="222222"/>
          <w:sz w:val="24"/>
          <w:szCs w:val="24"/>
          <w:shd w:val="clear" w:color="auto" w:fill="FFFFFF"/>
        </w:rPr>
        <w:t> (pp. 153-162). Routledge.</w:t>
      </w:r>
    </w:p>
    <w:p w14:paraId="369FB0EB"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t>Demarzo, M. M. P., Cebolla, A., &amp; Garcia-Campayo, J. (2015). The implementation of mindfulness in healthcare systems: a theoretical analysis. </w:t>
      </w:r>
      <w:r w:rsidRPr="00C1727A">
        <w:rPr>
          <w:rFonts w:ascii="Times New Roman" w:hAnsi="Times New Roman" w:cs="Times New Roman"/>
          <w:i/>
          <w:iCs/>
          <w:color w:val="222222"/>
          <w:sz w:val="24"/>
          <w:szCs w:val="24"/>
          <w:shd w:val="clear" w:color="auto" w:fill="FFFFFF"/>
        </w:rPr>
        <w:t>General hospital psychiatry</w:t>
      </w:r>
      <w:r w:rsidRPr="00C1727A">
        <w:rPr>
          <w:rFonts w:ascii="Times New Roman" w:hAnsi="Times New Roman" w:cs="Times New Roman"/>
          <w:color w:val="222222"/>
          <w:sz w:val="24"/>
          <w:szCs w:val="24"/>
          <w:shd w:val="clear" w:color="auto" w:fill="FFFFFF"/>
        </w:rPr>
        <w:t>, </w:t>
      </w:r>
      <w:r w:rsidRPr="00C1727A">
        <w:rPr>
          <w:rFonts w:ascii="Times New Roman" w:hAnsi="Times New Roman" w:cs="Times New Roman"/>
          <w:i/>
          <w:iCs/>
          <w:color w:val="222222"/>
          <w:sz w:val="24"/>
          <w:szCs w:val="24"/>
          <w:shd w:val="clear" w:color="auto" w:fill="FFFFFF"/>
        </w:rPr>
        <w:t>37</w:t>
      </w:r>
      <w:r w:rsidRPr="00C1727A">
        <w:rPr>
          <w:rFonts w:ascii="Times New Roman" w:hAnsi="Times New Roman" w:cs="Times New Roman"/>
          <w:color w:val="222222"/>
          <w:sz w:val="24"/>
          <w:szCs w:val="24"/>
          <w:shd w:val="clear" w:color="auto" w:fill="FFFFFF"/>
        </w:rPr>
        <w:t>(2), 166-171.</w:t>
      </w:r>
    </w:p>
    <w:p w14:paraId="2752E6B0"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t>Elbanna, S., Andrews, R., &amp; Pollanen, R. (2016). Strategic planning and implementation success in public service organizations: Evidence from Canada. </w:t>
      </w:r>
      <w:r w:rsidRPr="00C1727A">
        <w:rPr>
          <w:rFonts w:ascii="Times New Roman" w:hAnsi="Times New Roman" w:cs="Times New Roman"/>
          <w:i/>
          <w:iCs/>
          <w:color w:val="222222"/>
          <w:sz w:val="24"/>
          <w:szCs w:val="24"/>
          <w:shd w:val="clear" w:color="auto" w:fill="FFFFFF"/>
        </w:rPr>
        <w:t>Public Management Review</w:t>
      </w:r>
      <w:r w:rsidRPr="00C1727A">
        <w:rPr>
          <w:rFonts w:ascii="Times New Roman" w:hAnsi="Times New Roman" w:cs="Times New Roman"/>
          <w:color w:val="222222"/>
          <w:sz w:val="24"/>
          <w:szCs w:val="24"/>
          <w:shd w:val="clear" w:color="auto" w:fill="FFFFFF"/>
        </w:rPr>
        <w:t>, </w:t>
      </w:r>
      <w:r w:rsidRPr="00C1727A">
        <w:rPr>
          <w:rFonts w:ascii="Times New Roman" w:hAnsi="Times New Roman" w:cs="Times New Roman"/>
          <w:i/>
          <w:iCs/>
          <w:color w:val="222222"/>
          <w:sz w:val="24"/>
          <w:szCs w:val="24"/>
          <w:shd w:val="clear" w:color="auto" w:fill="FFFFFF"/>
        </w:rPr>
        <w:t>18</w:t>
      </w:r>
      <w:r w:rsidRPr="00C1727A">
        <w:rPr>
          <w:rFonts w:ascii="Times New Roman" w:hAnsi="Times New Roman" w:cs="Times New Roman"/>
          <w:color w:val="222222"/>
          <w:sz w:val="24"/>
          <w:szCs w:val="24"/>
          <w:shd w:val="clear" w:color="auto" w:fill="FFFFFF"/>
        </w:rPr>
        <w:t>(7), 1017-1042.</w:t>
      </w:r>
    </w:p>
    <w:p w14:paraId="3268B412"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t>Franco, L. A., Rouwette, E. A., &amp; Korzilius, H. (2016). Different paths to consensus? The impact of need for closure on model-supported group conflict management. </w:t>
      </w:r>
      <w:r w:rsidRPr="00C1727A">
        <w:rPr>
          <w:rFonts w:ascii="Times New Roman" w:hAnsi="Times New Roman" w:cs="Times New Roman"/>
          <w:i/>
          <w:iCs/>
          <w:color w:val="222222"/>
          <w:sz w:val="24"/>
          <w:szCs w:val="24"/>
          <w:shd w:val="clear" w:color="auto" w:fill="FFFFFF"/>
        </w:rPr>
        <w:t>European Journal of Operational Research</w:t>
      </w:r>
      <w:r w:rsidRPr="00C1727A">
        <w:rPr>
          <w:rFonts w:ascii="Times New Roman" w:hAnsi="Times New Roman" w:cs="Times New Roman"/>
          <w:color w:val="222222"/>
          <w:sz w:val="24"/>
          <w:szCs w:val="24"/>
          <w:shd w:val="clear" w:color="auto" w:fill="FFFFFF"/>
        </w:rPr>
        <w:t>, </w:t>
      </w:r>
      <w:r w:rsidRPr="00C1727A">
        <w:rPr>
          <w:rFonts w:ascii="Times New Roman" w:hAnsi="Times New Roman" w:cs="Times New Roman"/>
          <w:i/>
          <w:iCs/>
          <w:color w:val="222222"/>
          <w:sz w:val="24"/>
          <w:szCs w:val="24"/>
          <w:shd w:val="clear" w:color="auto" w:fill="FFFFFF"/>
        </w:rPr>
        <w:t>249</w:t>
      </w:r>
      <w:r w:rsidRPr="00C1727A">
        <w:rPr>
          <w:rFonts w:ascii="Times New Roman" w:hAnsi="Times New Roman" w:cs="Times New Roman"/>
          <w:color w:val="222222"/>
          <w:sz w:val="24"/>
          <w:szCs w:val="24"/>
          <w:shd w:val="clear" w:color="auto" w:fill="FFFFFF"/>
        </w:rPr>
        <w:t>(3), 878-889.</w:t>
      </w:r>
    </w:p>
    <w:p w14:paraId="75D0F0F9"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t>Hall, A. (2016). Exploring the workplace communication preferences of millennials. </w:t>
      </w:r>
      <w:r w:rsidRPr="00C1727A">
        <w:rPr>
          <w:rFonts w:ascii="Times New Roman" w:hAnsi="Times New Roman" w:cs="Times New Roman"/>
          <w:i/>
          <w:iCs/>
          <w:color w:val="222222"/>
          <w:sz w:val="24"/>
          <w:szCs w:val="24"/>
          <w:shd w:val="clear" w:color="auto" w:fill="FFFFFF"/>
        </w:rPr>
        <w:t>Journal of Organizational Culture, Communications and Conflict</w:t>
      </w:r>
      <w:r w:rsidRPr="00C1727A">
        <w:rPr>
          <w:rFonts w:ascii="Times New Roman" w:hAnsi="Times New Roman" w:cs="Times New Roman"/>
          <w:color w:val="222222"/>
          <w:sz w:val="24"/>
          <w:szCs w:val="24"/>
          <w:shd w:val="clear" w:color="auto" w:fill="FFFFFF"/>
        </w:rPr>
        <w:t>, </w:t>
      </w:r>
      <w:r w:rsidRPr="00C1727A">
        <w:rPr>
          <w:rFonts w:ascii="Times New Roman" w:hAnsi="Times New Roman" w:cs="Times New Roman"/>
          <w:i/>
          <w:iCs/>
          <w:color w:val="222222"/>
          <w:sz w:val="24"/>
          <w:szCs w:val="24"/>
          <w:shd w:val="clear" w:color="auto" w:fill="FFFFFF"/>
        </w:rPr>
        <w:t>20</w:t>
      </w:r>
      <w:r w:rsidRPr="00C1727A">
        <w:rPr>
          <w:rFonts w:ascii="Times New Roman" w:hAnsi="Times New Roman" w:cs="Times New Roman"/>
          <w:color w:val="222222"/>
          <w:sz w:val="24"/>
          <w:szCs w:val="24"/>
          <w:shd w:val="clear" w:color="auto" w:fill="FFFFFF"/>
        </w:rPr>
        <w:t>, 35.</w:t>
      </w:r>
    </w:p>
    <w:p w14:paraId="6BB989E0"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lastRenderedPageBreak/>
        <w:t>Karanges, E., Johnston, K., Beatson, A., &amp; Lings, I. (2015). The influence of internal communication on employee engagement: A pilot study. </w:t>
      </w:r>
      <w:r w:rsidRPr="00C1727A">
        <w:rPr>
          <w:rFonts w:ascii="Times New Roman" w:hAnsi="Times New Roman" w:cs="Times New Roman"/>
          <w:i/>
          <w:iCs/>
          <w:color w:val="222222"/>
          <w:sz w:val="24"/>
          <w:szCs w:val="24"/>
          <w:shd w:val="clear" w:color="auto" w:fill="FFFFFF"/>
        </w:rPr>
        <w:t>Public Relations Review</w:t>
      </w:r>
      <w:r w:rsidRPr="00C1727A">
        <w:rPr>
          <w:rFonts w:ascii="Times New Roman" w:hAnsi="Times New Roman" w:cs="Times New Roman"/>
          <w:color w:val="222222"/>
          <w:sz w:val="24"/>
          <w:szCs w:val="24"/>
          <w:shd w:val="clear" w:color="auto" w:fill="FFFFFF"/>
        </w:rPr>
        <w:t>, </w:t>
      </w:r>
      <w:r w:rsidRPr="00C1727A">
        <w:rPr>
          <w:rFonts w:ascii="Times New Roman" w:hAnsi="Times New Roman" w:cs="Times New Roman"/>
          <w:i/>
          <w:iCs/>
          <w:color w:val="222222"/>
          <w:sz w:val="24"/>
          <w:szCs w:val="24"/>
          <w:shd w:val="clear" w:color="auto" w:fill="FFFFFF"/>
        </w:rPr>
        <w:t>41</w:t>
      </w:r>
      <w:r w:rsidRPr="00C1727A">
        <w:rPr>
          <w:rFonts w:ascii="Times New Roman" w:hAnsi="Times New Roman" w:cs="Times New Roman"/>
          <w:color w:val="222222"/>
          <w:sz w:val="24"/>
          <w:szCs w:val="24"/>
          <w:shd w:val="clear" w:color="auto" w:fill="FFFFFF"/>
        </w:rPr>
        <w:t>(1), 129-131.</w:t>
      </w:r>
    </w:p>
    <w:p w14:paraId="47EB354F"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t>Khuong, M. N., &amp; Hoang, D. T. (2015). The effects of leadership styles on employee motivation in auditing companies in Ho Chi Minh City, Vietnam. </w:t>
      </w:r>
      <w:r w:rsidRPr="00C1727A">
        <w:rPr>
          <w:rFonts w:ascii="Times New Roman" w:hAnsi="Times New Roman" w:cs="Times New Roman"/>
          <w:i/>
          <w:iCs/>
          <w:color w:val="222222"/>
          <w:sz w:val="24"/>
          <w:szCs w:val="24"/>
          <w:shd w:val="clear" w:color="auto" w:fill="FFFFFF"/>
        </w:rPr>
        <w:t>International Journal of Trade, Economics and Finance</w:t>
      </w:r>
      <w:r w:rsidRPr="00C1727A">
        <w:rPr>
          <w:rFonts w:ascii="Times New Roman" w:hAnsi="Times New Roman" w:cs="Times New Roman"/>
          <w:color w:val="222222"/>
          <w:sz w:val="24"/>
          <w:szCs w:val="24"/>
          <w:shd w:val="clear" w:color="auto" w:fill="FFFFFF"/>
        </w:rPr>
        <w:t>, </w:t>
      </w:r>
      <w:r w:rsidRPr="00C1727A">
        <w:rPr>
          <w:rFonts w:ascii="Times New Roman" w:hAnsi="Times New Roman" w:cs="Times New Roman"/>
          <w:i/>
          <w:iCs/>
          <w:color w:val="222222"/>
          <w:sz w:val="24"/>
          <w:szCs w:val="24"/>
          <w:shd w:val="clear" w:color="auto" w:fill="FFFFFF"/>
        </w:rPr>
        <w:t>6</w:t>
      </w:r>
      <w:r w:rsidRPr="00C1727A">
        <w:rPr>
          <w:rFonts w:ascii="Times New Roman" w:hAnsi="Times New Roman" w:cs="Times New Roman"/>
          <w:color w:val="222222"/>
          <w:sz w:val="24"/>
          <w:szCs w:val="24"/>
          <w:shd w:val="clear" w:color="auto" w:fill="FFFFFF"/>
        </w:rPr>
        <w:t>(4), 210.</w:t>
      </w:r>
    </w:p>
    <w:p w14:paraId="2568F6EF"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t>Kostiukevich, V. M., Stasiuk, V. A., Shchepotina, N. Y., &amp; Dyachenko, A. A. (2017). Programming of skilled football players training process in the second cycle of specially created training during the year. </w:t>
      </w:r>
      <w:r w:rsidRPr="00C1727A">
        <w:rPr>
          <w:rFonts w:ascii="Times New Roman" w:hAnsi="Times New Roman" w:cs="Times New Roman"/>
          <w:i/>
          <w:iCs/>
          <w:color w:val="222222"/>
          <w:sz w:val="24"/>
          <w:szCs w:val="24"/>
          <w:shd w:val="clear" w:color="auto" w:fill="FFFFFF"/>
        </w:rPr>
        <w:t>Physical education of students</w:t>
      </w:r>
      <w:r w:rsidRPr="00C1727A">
        <w:rPr>
          <w:rFonts w:ascii="Times New Roman" w:hAnsi="Times New Roman" w:cs="Times New Roman"/>
          <w:color w:val="222222"/>
          <w:sz w:val="24"/>
          <w:szCs w:val="24"/>
          <w:shd w:val="clear" w:color="auto" w:fill="FFFFFF"/>
        </w:rPr>
        <w:t>, </w:t>
      </w:r>
      <w:r w:rsidRPr="00C1727A">
        <w:rPr>
          <w:rFonts w:ascii="Times New Roman" w:hAnsi="Times New Roman" w:cs="Times New Roman"/>
          <w:i/>
          <w:iCs/>
          <w:color w:val="222222"/>
          <w:sz w:val="24"/>
          <w:szCs w:val="24"/>
          <w:shd w:val="clear" w:color="auto" w:fill="FFFFFF"/>
        </w:rPr>
        <w:t>21</w:t>
      </w:r>
      <w:r w:rsidRPr="00C1727A">
        <w:rPr>
          <w:rFonts w:ascii="Times New Roman" w:hAnsi="Times New Roman" w:cs="Times New Roman"/>
          <w:color w:val="222222"/>
          <w:sz w:val="24"/>
          <w:szCs w:val="24"/>
          <w:shd w:val="clear" w:color="auto" w:fill="FFFFFF"/>
        </w:rPr>
        <w:t>(6), 262-269.</w:t>
      </w:r>
    </w:p>
    <w:p w14:paraId="46D6037E"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t>Kuranchie-Mensah, E. B., &amp; Amponsah-Tawiah, K. (2016). Employee motivation and work performance: A comparative study of mining companies in Ghana. </w:t>
      </w:r>
      <w:r w:rsidRPr="00C1727A">
        <w:rPr>
          <w:rFonts w:ascii="Times New Roman" w:hAnsi="Times New Roman" w:cs="Times New Roman"/>
          <w:i/>
          <w:iCs/>
          <w:color w:val="222222"/>
          <w:sz w:val="24"/>
          <w:szCs w:val="24"/>
          <w:shd w:val="clear" w:color="auto" w:fill="FFFFFF"/>
        </w:rPr>
        <w:t>Journal of Industrial Engineering and Management (JIEM)</w:t>
      </w:r>
      <w:r w:rsidRPr="00C1727A">
        <w:rPr>
          <w:rFonts w:ascii="Times New Roman" w:hAnsi="Times New Roman" w:cs="Times New Roman"/>
          <w:color w:val="222222"/>
          <w:sz w:val="24"/>
          <w:szCs w:val="24"/>
          <w:shd w:val="clear" w:color="auto" w:fill="FFFFFF"/>
        </w:rPr>
        <w:t>, </w:t>
      </w:r>
      <w:r w:rsidRPr="00C1727A">
        <w:rPr>
          <w:rFonts w:ascii="Times New Roman" w:hAnsi="Times New Roman" w:cs="Times New Roman"/>
          <w:i/>
          <w:iCs/>
          <w:color w:val="222222"/>
          <w:sz w:val="24"/>
          <w:szCs w:val="24"/>
          <w:shd w:val="clear" w:color="auto" w:fill="FFFFFF"/>
        </w:rPr>
        <w:t>9</w:t>
      </w:r>
      <w:r w:rsidRPr="00C1727A">
        <w:rPr>
          <w:rFonts w:ascii="Times New Roman" w:hAnsi="Times New Roman" w:cs="Times New Roman"/>
          <w:color w:val="222222"/>
          <w:sz w:val="24"/>
          <w:szCs w:val="24"/>
          <w:shd w:val="clear" w:color="auto" w:fill="FFFFFF"/>
        </w:rPr>
        <w:t>(2), 255-309.</w:t>
      </w:r>
    </w:p>
    <w:p w14:paraId="1B50DC5B"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t>Lipsky, D. B. (2015). The future of conflict management systems. </w:t>
      </w:r>
      <w:r w:rsidRPr="00C1727A">
        <w:rPr>
          <w:rFonts w:ascii="Times New Roman" w:hAnsi="Times New Roman" w:cs="Times New Roman"/>
          <w:i/>
          <w:iCs/>
          <w:color w:val="222222"/>
          <w:sz w:val="24"/>
          <w:szCs w:val="24"/>
          <w:shd w:val="clear" w:color="auto" w:fill="FFFFFF"/>
        </w:rPr>
        <w:t>Conflict Resolution Quarterly</w:t>
      </w:r>
      <w:r w:rsidRPr="00C1727A">
        <w:rPr>
          <w:rFonts w:ascii="Times New Roman" w:hAnsi="Times New Roman" w:cs="Times New Roman"/>
          <w:color w:val="222222"/>
          <w:sz w:val="24"/>
          <w:szCs w:val="24"/>
          <w:shd w:val="clear" w:color="auto" w:fill="FFFFFF"/>
        </w:rPr>
        <w:t>, </w:t>
      </w:r>
      <w:r w:rsidRPr="00C1727A">
        <w:rPr>
          <w:rFonts w:ascii="Times New Roman" w:hAnsi="Times New Roman" w:cs="Times New Roman"/>
          <w:i/>
          <w:iCs/>
          <w:color w:val="222222"/>
          <w:sz w:val="24"/>
          <w:szCs w:val="24"/>
          <w:shd w:val="clear" w:color="auto" w:fill="FFFFFF"/>
        </w:rPr>
        <w:t>33</w:t>
      </w:r>
      <w:r w:rsidRPr="00C1727A">
        <w:rPr>
          <w:rFonts w:ascii="Times New Roman" w:hAnsi="Times New Roman" w:cs="Times New Roman"/>
          <w:color w:val="222222"/>
          <w:sz w:val="24"/>
          <w:szCs w:val="24"/>
          <w:shd w:val="clear" w:color="auto" w:fill="FFFFFF"/>
        </w:rPr>
        <w:t>(S1), S27-S34.</w:t>
      </w:r>
    </w:p>
    <w:p w14:paraId="082251E6"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t>Mikkelsen, M. F., Jacobsen, C. B., &amp; Andersen, L. B. (2017). Managing employee motivation: Exploring the connections between managers’ enforcement actions, employee perceptions, and employee intrinsic motivation. </w:t>
      </w:r>
      <w:r w:rsidRPr="00C1727A">
        <w:rPr>
          <w:rFonts w:ascii="Times New Roman" w:hAnsi="Times New Roman" w:cs="Times New Roman"/>
          <w:i/>
          <w:iCs/>
          <w:color w:val="222222"/>
          <w:sz w:val="24"/>
          <w:szCs w:val="24"/>
          <w:shd w:val="clear" w:color="auto" w:fill="FFFFFF"/>
        </w:rPr>
        <w:t>International Public Management Journal</w:t>
      </w:r>
      <w:r w:rsidRPr="00C1727A">
        <w:rPr>
          <w:rFonts w:ascii="Times New Roman" w:hAnsi="Times New Roman" w:cs="Times New Roman"/>
          <w:color w:val="222222"/>
          <w:sz w:val="24"/>
          <w:szCs w:val="24"/>
          <w:shd w:val="clear" w:color="auto" w:fill="FFFFFF"/>
        </w:rPr>
        <w:t>, </w:t>
      </w:r>
      <w:r w:rsidRPr="00C1727A">
        <w:rPr>
          <w:rFonts w:ascii="Times New Roman" w:hAnsi="Times New Roman" w:cs="Times New Roman"/>
          <w:i/>
          <w:iCs/>
          <w:color w:val="222222"/>
          <w:sz w:val="24"/>
          <w:szCs w:val="24"/>
          <w:shd w:val="clear" w:color="auto" w:fill="FFFFFF"/>
        </w:rPr>
        <w:t>20</w:t>
      </w:r>
      <w:r w:rsidRPr="00C1727A">
        <w:rPr>
          <w:rFonts w:ascii="Times New Roman" w:hAnsi="Times New Roman" w:cs="Times New Roman"/>
          <w:color w:val="222222"/>
          <w:sz w:val="24"/>
          <w:szCs w:val="24"/>
          <w:shd w:val="clear" w:color="auto" w:fill="FFFFFF"/>
        </w:rPr>
        <w:t>(2), 183-205.</w:t>
      </w:r>
    </w:p>
    <w:p w14:paraId="27AC98EE"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t>Noe, R. A., Hollenbeck, J. R., Gerhart, B., &amp; Wright, P. M. (2017). </w:t>
      </w:r>
      <w:r w:rsidRPr="00C1727A">
        <w:rPr>
          <w:rFonts w:ascii="Times New Roman" w:hAnsi="Times New Roman" w:cs="Times New Roman"/>
          <w:i/>
          <w:iCs/>
          <w:color w:val="222222"/>
          <w:sz w:val="24"/>
          <w:szCs w:val="24"/>
          <w:shd w:val="clear" w:color="auto" w:fill="FFFFFF"/>
        </w:rPr>
        <w:t>Human resource management: Gaining a competitive advantage</w:t>
      </w:r>
      <w:r w:rsidRPr="00C1727A">
        <w:rPr>
          <w:rFonts w:ascii="Times New Roman" w:hAnsi="Times New Roman" w:cs="Times New Roman"/>
          <w:color w:val="222222"/>
          <w:sz w:val="24"/>
          <w:szCs w:val="24"/>
          <w:shd w:val="clear" w:color="auto" w:fill="FFFFFF"/>
        </w:rPr>
        <w:t>. New York, NY: McGraw-Hill Education.</w:t>
      </w:r>
    </w:p>
    <w:p w14:paraId="2373BB07" w14:textId="77777777" w:rsidR="002B056E" w:rsidRPr="00C1727A" w:rsidRDefault="002B056E" w:rsidP="002B056E">
      <w:pPr>
        <w:spacing w:line="480" w:lineRule="auto"/>
        <w:ind w:left="720" w:hanging="720"/>
        <w:rPr>
          <w:rFonts w:ascii="Times New Roman" w:hAnsi="Times New Roman" w:cs="Times New Roman"/>
          <w:color w:val="222222"/>
          <w:sz w:val="24"/>
          <w:szCs w:val="24"/>
          <w:shd w:val="clear" w:color="auto" w:fill="FFFFFF"/>
        </w:rPr>
      </w:pPr>
      <w:r w:rsidRPr="00C1727A">
        <w:rPr>
          <w:rFonts w:ascii="Times New Roman" w:hAnsi="Times New Roman" w:cs="Times New Roman"/>
          <w:color w:val="222222"/>
          <w:sz w:val="24"/>
          <w:szCs w:val="24"/>
          <w:shd w:val="clear" w:color="auto" w:fill="FFFFFF"/>
        </w:rPr>
        <w:lastRenderedPageBreak/>
        <w:t>Snell, S., Morris, S., &amp; Bohlander, G. W. (2015). </w:t>
      </w:r>
      <w:r w:rsidRPr="00C1727A">
        <w:rPr>
          <w:rFonts w:ascii="Times New Roman" w:hAnsi="Times New Roman" w:cs="Times New Roman"/>
          <w:i/>
          <w:iCs/>
          <w:color w:val="222222"/>
          <w:sz w:val="24"/>
          <w:szCs w:val="24"/>
          <w:shd w:val="clear" w:color="auto" w:fill="FFFFFF"/>
        </w:rPr>
        <w:t>Managing human resources</w:t>
      </w:r>
      <w:r w:rsidRPr="00C1727A">
        <w:rPr>
          <w:rFonts w:ascii="Times New Roman" w:hAnsi="Times New Roman" w:cs="Times New Roman"/>
          <w:color w:val="222222"/>
          <w:sz w:val="24"/>
          <w:szCs w:val="24"/>
          <w:shd w:val="clear" w:color="auto" w:fill="FFFFFF"/>
        </w:rPr>
        <w:t>. Nelson Education.</w:t>
      </w:r>
    </w:p>
    <w:sectPr w:rsidR="002B056E" w:rsidRPr="00C1727A" w:rsidSect="002B05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7D4C8D" w14:textId="77777777" w:rsidR="009E694D" w:rsidRDefault="009E694D" w:rsidP="002B056E">
      <w:pPr>
        <w:spacing w:after="0" w:line="240" w:lineRule="auto"/>
      </w:pPr>
      <w:r>
        <w:separator/>
      </w:r>
    </w:p>
  </w:endnote>
  <w:endnote w:type="continuationSeparator" w:id="0">
    <w:p w14:paraId="2514FEC6" w14:textId="77777777" w:rsidR="009E694D" w:rsidRDefault="009E694D" w:rsidP="002B0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E625FF" w14:textId="77777777" w:rsidR="009E694D" w:rsidRDefault="009E694D" w:rsidP="002B056E">
      <w:pPr>
        <w:spacing w:after="0" w:line="240" w:lineRule="auto"/>
      </w:pPr>
      <w:r>
        <w:separator/>
      </w:r>
    </w:p>
  </w:footnote>
  <w:footnote w:type="continuationSeparator" w:id="0">
    <w:p w14:paraId="615D3C7B" w14:textId="77777777" w:rsidR="009E694D" w:rsidRDefault="009E694D" w:rsidP="002B05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AB1D01" w14:textId="16813BC8" w:rsidR="002B056E" w:rsidRPr="00FA6D07" w:rsidRDefault="002B056E">
    <w:pPr>
      <w:pStyle w:val="Header"/>
      <w:rPr>
        <w:rFonts w:ascii="Times New Roman" w:hAnsi="Times New Roman" w:cs="Times New Roman"/>
        <w:sz w:val="24"/>
        <w:szCs w:val="24"/>
      </w:rPr>
    </w:pPr>
    <w:r w:rsidRPr="00FA6D07">
      <w:rPr>
        <w:rFonts w:ascii="Times New Roman" w:hAnsi="Times New Roman" w:cs="Times New Roman"/>
        <w:color w:val="222222"/>
        <w:sz w:val="24"/>
        <w:szCs w:val="24"/>
        <w:shd w:val="clear" w:color="auto" w:fill="FFFFFF"/>
      </w:rPr>
      <w:t>ORGANIZATION AND HUMAN RESOURCES STRATEGIC PLAN</w:t>
    </w:r>
    <w:r w:rsidRPr="00FA6D07">
      <w:rPr>
        <w:rFonts w:ascii="Times New Roman" w:hAnsi="Times New Roman" w:cs="Times New Roman"/>
        <w:sz w:val="24"/>
        <w:szCs w:val="24"/>
      </w:rPr>
      <w:t xml:space="preserve"> </w:t>
    </w:r>
    <w:r w:rsidRPr="00FA6D07">
      <w:rPr>
        <w:rFonts w:ascii="Times New Roman" w:hAnsi="Times New Roman" w:cs="Times New Roman"/>
        <w:sz w:val="24"/>
        <w:szCs w:val="24"/>
      </w:rPr>
      <w:tab/>
    </w:r>
    <w:r w:rsidRPr="00FA6D07">
      <w:rPr>
        <w:rFonts w:ascii="Times New Roman" w:hAnsi="Times New Roman" w:cs="Times New Roman"/>
        <w:sz w:val="24"/>
        <w:szCs w:val="24"/>
      </w:rPr>
      <w:fldChar w:fldCharType="begin"/>
    </w:r>
    <w:r w:rsidRPr="00FA6D07">
      <w:rPr>
        <w:rFonts w:ascii="Times New Roman" w:hAnsi="Times New Roman" w:cs="Times New Roman"/>
        <w:sz w:val="24"/>
        <w:szCs w:val="24"/>
      </w:rPr>
      <w:instrText xml:space="preserve"> PAGE   \* MERGEFORMAT </w:instrText>
    </w:r>
    <w:r w:rsidRPr="00FA6D07">
      <w:rPr>
        <w:rFonts w:ascii="Times New Roman" w:hAnsi="Times New Roman" w:cs="Times New Roman"/>
        <w:sz w:val="24"/>
        <w:szCs w:val="24"/>
      </w:rPr>
      <w:fldChar w:fldCharType="separate"/>
    </w:r>
    <w:r w:rsidR="007C36B9">
      <w:rPr>
        <w:rFonts w:ascii="Times New Roman" w:hAnsi="Times New Roman" w:cs="Times New Roman"/>
        <w:noProof/>
        <w:sz w:val="24"/>
        <w:szCs w:val="24"/>
      </w:rPr>
      <w:t>7</w:t>
    </w:r>
    <w:r w:rsidRPr="00FA6D0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8600119"/>
      <w:docPartObj>
        <w:docPartGallery w:val="Page Numbers (Top of Page)"/>
        <w:docPartUnique/>
      </w:docPartObj>
    </w:sdtPr>
    <w:sdtEndPr>
      <w:rPr>
        <w:noProof/>
      </w:rPr>
    </w:sdtEndPr>
    <w:sdtContent>
      <w:p w14:paraId="5F9B830F" w14:textId="128EE73C" w:rsidR="002B056E" w:rsidRPr="00FA6D07" w:rsidRDefault="00FA6D07" w:rsidP="00FA6D07">
        <w:pPr>
          <w:pStyle w:val="Header"/>
          <w:jc w:val="center"/>
          <w:rPr>
            <w:rFonts w:ascii="Times New Roman" w:hAnsi="Times New Roman" w:cs="Times New Roman"/>
            <w:sz w:val="24"/>
            <w:szCs w:val="24"/>
          </w:rPr>
        </w:pPr>
        <w:r w:rsidRPr="00FA6D07">
          <w:rPr>
            <w:rFonts w:ascii="Times New Roman" w:hAnsi="Times New Roman" w:cs="Times New Roman"/>
            <w:sz w:val="24"/>
            <w:szCs w:val="24"/>
          </w:rPr>
          <w:t>Running head: ORGANIZATION AND HUMAN RESOURCES STRATEGIC PLAN</w:t>
        </w:r>
        <w:r>
          <w:rPr>
            <w:rFonts w:ascii="Times New Roman" w:hAnsi="Times New Roman" w:cs="Times New Roman"/>
            <w:sz w:val="24"/>
            <w:szCs w:val="24"/>
          </w:rPr>
          <w:t xml:space="preserve">      </w:t>
        </w:r>
        <w:r w:rsidRPr="00FA6D07">
          <w:rPr>
            <w:rFonts w:ascii="Times New Roman" w:hAnsi="Times New Roman" w:cs="Times New Roman"/>
            <w:sz w:val="24"/>
            <w:szCs w:val="24"/>
          </w:rPr>
          <w:fldChar w:fldCharType="begin"/>
        </w:r>
        <w:r w:rsidRPr="00FA6D07">
          <w:rPr>
            <w:rFonts w:ascii="Times New Roman" w:hAnsi="Times New Roman" w:cs="Times New Roman"/>
            <w:sz w:val="24"/>
            <w:szCs w:val="24"/>
          </w:rPr>
          <w:instrText xml:space="preserve"> PAGE   \* MERGEFORMAT </w:instrText>
        </w:r>
        <w:r w:rsidRPr="00FA6D07">
          <w:rPr>
            <w:rFonts w:ascii="Times New Roman" w:hAnsi="Times New Roman" w:cs="Times New Roman"/>
            <w:sz w:val="24"/>
            <w:szCs w:val="24"/>
          </w:rPr>
          <w:fldChar w:fldCharType="separate"/>
        </w:r>
        <w:r w:rsidR="005A0468">
          <w:rPr>
            <w:rFonts w:ascii="Times New Roman" w:hAnsi="Times New Roman" w:cs="Times New Roman"/>
            <w:noProof/>
            <w:sz w:val="24"/>
            <w:szCs w:val="24"/>
          </w:rPr>
          <w:t>1</w:t>
        </w:r>
        <w:r w:rsidRPr="00FA6D0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0DF"/>
    <w:rsid w:val="0015054A"/>
    <w:rsid w:val="00197E57"/>
    <w:rsid w:val="002B056E"/>
    <w:rsid w:val="002C1380"/>
    <w:rsid w:val="003F61AD"/>
    <w:rsid w:val="00410CEC"/>
    <w:rsid w:val="00412217"/>
    <w:rsid w:val="005A0468"/>
    <w:rsid w:val="006110DA"/>
    <w:rsid w:val="00652C5D"/>
    <w:rsid w:val="00774138"/>
    <w:rsid w:val="007C36B9"/>
    <w:rsid w:val="00904B62"/>
    <w:rsid w:val="00906B79"/>
    <w:rsid w:val="00953DC8"/>
    <w:rsid w:val="009E694D"/>
    <w:rsid w:val="009F2C86"/>
    <w:rsid w:val="00A64664"/>
    <w:rsid w:val="00AA4EB1"/>
    <w:rsid w:val="00B241D0"/>
    <w:rsid w:val="00BF634D"/>
    <w:rsid w:val="00C046B4"/>
    <w:rsid w:val="00C1727A"/>
    <w:rsid w:val="00CA468C"/>
    <w:rsid w:val="00CB6725"/>
    <w:rsid w:val="00CF5E67"/>
    <w:rsid w:val="00D11BA9"/>
    <w:rsid w:val="00DA3677"/>
    <w:rsid w:val="00E270DF"/>
    <w:rsid w:val="00E3534C"/>
    <w:rsid w:val="00FA6D07"/>
    <w:rsid w:val="00FD6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0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56E"/>
    <w:rPr>
      <w:lang w:val="en-GB"/>
    </w:rPr>
  </w:style>
  <w:style w:type="paragraph" w:styleId="Footer">
    <w:name w:val="footer"/>
    <w:basedOn w:val="Normal"/>
    <w:link w:val="FooterChar"/>
    <w:uiPriority w:val="99"/>
    <w:unhideWhenUsed/>
    <w:rsid w:val="002B0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56E"/>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56E"/>
    <w:rPr>
      <w:lang w:val="en-GB"/>
    </w:rPr>
  </w:style>
  <w:style w:type="paragraph" w:styleId="Footer">
    <w:name w:val="footer"/>
    <w:basedOn w:val="Normal"/>
    <w:link w:val="FooterChar"/>
    <w:uiPriority w:val="99"/>
    <w:unhideWhenUsed/>
    <w:rsid w:val="002B0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56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2221</Words>
  <Characters>12663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6</cp:revision>
  <dcterms:created xsi:type="dcterms:W3CDTF">2019-04-10T01:01:00Z</dcterms:created>
  <dcterms:modified xsi:type="dcterms:W3CDTF">2019-04-10T15:14:00Z</dcterms:modified>
</cp:coreProperties>
</file>